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9ADAC0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B1AEB" w:rsidRPr="00AB1AEB">
        <w:rPr>
          <w:rFonts w:ascii="Arial" w:hAnsi="Arial" w:cs="Arial"/>
          <w:b/>
          <w:sz w:val="24"/>
          <w:szCs w:val="24"/>
        </w:rPr>
        <w:t>RP-221499</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D64A178" w:rsidR="00D45B2F" w:rsidRPr="0093039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3360" w:rsidRPr="0093039D">
        <w:rPr>
          <w:rFonts w:ascii="Arial" w:hAnsi="Arial" w:cs="Arial"/>
          <w:lang w:eastAsia="ja-JP"/>
        </w:rPr>
        <w:t>10.4.2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D350A25" w:rsidR="00593315" w:rsidRPr="008836AC" w:rsidRDefault="00D056C0" w:rsidP="001A248F">
            <w:pPr>
              <w:tabs>
                <w:tab w:val="left" w:pos="567"/>
              </w:tabs>
              <w:spacing w:after="0"/>
              <w:rPr>
                <w:rFonts w:ascii="Arial" w:hAnsi="Arial" w:cs="Arial"/>
              </w:rPr>
            </w:pPr>
            <w:r w:rsidRPr="00D056C0">
              <w:rPr>
                <w:rFonts w:ascii="Arial" w:hAnsi="Arial" w:cs="Arial"/>
              </w:rPr>
              <w:t>Additional enhancements for NB-</w:t>
            </w:r>
            <w:proofErr w:type="spellStart"/>
            <w:r w:rsidRPr="00D056C0">
              <w:rPr>
                <w:rFonts w:ascii="Arial" w:hAnsi="Arial" w:cs="Arial"/>
              </w:rPr>
              <w:t>IoT</w:t>
            </w:r>
            <w:proofErr w:type="spellEnd"/>
            <w:r w:rsidRPr="00D056C0">
              <w:rPr>
                <w:rFonts w:ascii="Arial" w:hAnsi="Arial" w:cs="Arial"/>
              </w:rPr>
              <w:t xml:space="preserve"> and LTE-MTC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B7E8BA1"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7FF8772"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3057034"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5F420DA4"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73360" w:rsidRPr="008836AC" w14:paraId="12B4E9B7" w14:textId="77777777" w:rsidTr="00871653">
        <w:tc>
          <w:tcPr>
            <w:tcW w:w="2436" w:type="dxa"/>
          </w:tcPr>
          <w:p w14:paraId="1194B810" w14:textId="77777777" w:rsidR="00473360" w:rsidRPr="008836AC" w:rsidRDefault="00473360" w:rsidP="004733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107D7EF" w:rsidR="00473360" w:rsidRPr="008836AC" w:rsidRDefault="00473360" w:rsidP="00473360">
            <w:pPr>
              <w:tabs>
                <w:tab w:val="left" w:pos="567"/>
              </w:tabs>
              <w:spacing w:after="0"/>
              <w:rPr>
                <w:rFonts w:ascii="Arial" w:hAnsi="Arial" w:cs="Arial"/>
              </w:rPr>
            </w:pPr>
            <w:r w:rsidRPr="003A417E">
              <w:rPr>
                <w:rFonts w:ascii="Arial" w:hAnsi="Arial" w:cs="Arial"/>
              </w:rPr>
              <w:t>NB_IOTenh4_LTE_eMTC6</w:t>
            </w:r>
          </w:p>
        </w:tc>
      </w:tr>
      <w:tr w:rsidR="00473360" w:rsidRPr="008836AC" w14:paraId="5DE04433" w14:textId="77777777" w:rsidTr="00871653">
        <w:tc>
          <w:tcPr>
            <w:tcW w:w="2436" w:type="dxa"/>
          </w:tcPr>
          <w:p w14:paraId="4176DAE9" w14:textId="77777777" w:rsidR="00473360" w:rsidRPr="008836AC" w:rsidRDefault="00473360" w:rsidP="004733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4F3B4F4" w:rsidR="00473360" w:rsidRPr="008836AC" w:rsidRDefault="00473360" w:rsidP="00473360">
            <w:pPr>
              <w:tabs>
                <w:tab w:val="left" w:pos="567"/>
              </w:tabs>
              <w:spacing w:after="0"/>
              <w:rPr>
                <w:rFonts w:ascii="Arial" w:hAnsi="Arial" w:cs="Arial"/>
                <w:lang w:eastAsia="ja-JP"/>
              </w:rPr>
            </w:pPr>
            <w:r w:rsidRPr="003A417E">
              <w:rPr>
                <w:rFonts w:ascii="Arial" w:hAnsi="Arial" w:cs="Arial"/>
                <w:lang w:eastAsia="ja-JP"/>
              </w:rPr>
              <w:t>860044</w:t>
            </w:r>
          </w:p>
        </w:tc>
      </w:tr>
      <w:tr w:rsidR="00473360" w:rsidRPr="008836AC" w14:paraId="2184CB69" w14:textId="77777777" w:rsidTr="00871653">
        <w:tc>
          <w:tcPr>
            <w:tcW w:w="2436" w:type="dxa"/>
          </w:tcPr>
          <w:p w14:paraId="7FA547CB" w14:textId="77777777" w:rsidR="00473360" w:rsidRPr="008836AC" w:rsidRDefault="00473360" w:rsidP="0047336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471D945" w:rsidR="00473360" w:rsidRPr="008836AC" w:rsidRDefault="00473360" w:rsidP="00473360">
            <w:pPr>
              <w:tabs>
                <w:tab w:val="left" w:pos="567"/>
              </w:tabs>
              <w:spacing w:after="0"/>
              <w:rPr>
                <w:rFonts w:ascii="Arial" w:hAnsi="Arial" w:cs="Arial"/>
                <w:lang w:eastAsia="ja-JP"/>
              </w:rPr>
            </w:pPr>
            <w:r w:rsidRPr="00072FCA">
              <w:rPr>
                <w:rFonts w:ascii="Arial" w:hAnsi="Arial" w:cs="Arial"/>
                <w:lang w:eastAsia="ja-JP"/>
              </w:rPr>
              <w:t>RP-220529</w:t>
            </w:r>
          </w:p>
        </w:tc>
      </w:tr>
      <w:tr w:rsidR="00473360" w:rsidRPr="008836AC" w14:paraId="0BE4E3F0" w14:textId="77777777" w:rsidTr="00871653">
        <w:tc>
          <w:tcPr>
            <w:tcW w:w="2436" w:type="dxa"/>
          </w:tcPr>
          <w:p w14:paraId="7E7C416D" w14:textId="77777777" w:rsidR="00473360" w:rsidRDefault="00473360" w:rsidP="00473360">
            <w:pPr>
              <w:tabs>
                <w:tab w:val="left" w:pos="567"/>
              </w:tabs>
              <w:spacing w:after="0"/>
              <w:rPr>
                <w:rFonts w:ascii="Arial" w:hAnsi="Arial" w:cs="Arial"/>
                <w:b/>
              </w:rPr>
            </w:pPr>
            <w:r>
              <w:rPr>
                <w:rFonts w:ascii="Arial" w:hAnsi="Arial" w:cs="Arial"/>
                <w:b/>
              </w:rPr>
              <w:t>Target Completion Date</w:t>
            </w:r>
          </w:p>
          <w:p w14:paraId="7FE6F1F9" w14:textId="77777777" w:rsidR="00473360" w:rsidRPr="008836AC" w:rsidRDefault="00473360" w:rsidP="0047336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473360" w:rsidRDefault="00473360" w:rsidP="00473360">
            <w:pPr>
              <w:tabs>
                <w:tab w:val="left" w:pos="567"/>
              </w:tabs>
              <w:spacing w:after="0"/>
              <w:rPr>
                <w:rFonts w:ascii="Arial" w:hAnsi="Arial" w:cs="Arial"/>
                <w:lang w:eastAsia="ja-JP"/>
              </w:rPr>
            </w:pPr>
            <w:r>
              <w:rPr>
                <w:rFonts w:ascii="Arial" w:hAnsi="Arial" w:cs="Arial"/>
                <w:lang w:eastAsia="ja-JP"/>
              </w:rPr>
              <w:t xml:space="preserve">Study Item: </w:t>
            </w:r>
          </w:p>
          <w:p w14:paraId="2E56FC1C" w14:textId="405842AD" w:rsidR="00473360" w:rsidRPr="008836AC" w:rsidRDefault="00473360" w:rsidP="00473360">
            <w:pPr>
              <w:tabs>
                <w:tab w:val="left" w:pos="567"/>
              </w:tabs>
              <w:spacing w:after="0"/>
              <w:rPr>
                <w:rFonts w:ascii="Arial" w:hAnsi="Arial" w:cs="Arial"/>
                <w:lang w:eastAsia="ja-JP"/>
              </w:rPr>
            </w:pPr>
          </w:p>
        </w:tc>
        <w:tc>
          <w:tcPr>
            <w:tcW w:w="1842" w:type="dxa"/>
          </w:tcPr>
          <w:p w14:paraId="5A128F3E" w14:textId="30B432D2" w:rsidR="00473360" w:rsidRPr="008836AC" w:rsidRDefault="00473360" w:rsidP="00473360">
            <w:pPr>
              <w:tabs>
                <w:tab w:val="left" w:pos="567"/>
              </w:tabs>
              <w:spacing w:after="0"/>
              <w:rPr>
                <w:rFonts w:ascii="Arial" w:hAnsi="Arial" w:cs="Arial"/>
                <w:lang w:eastAsia="ja-JP"/>
              </w:rPr>
            </w:pPr>
            <w:r>
              <w:rPr>
                <w:rFonts w:ascii="Arial" w:hAnsi="Arial" w:cs="Arial"/>
                <w:lang w:eastAsia="ja-JP"/>
              </w:rPr>
              <w:t xml:space="preserve">Core part: </w:t>
            </w:r>
            <w:r w:rsidRPr="00A42484">
              <w:rPr>
                <w:rFonts w:ascii="Arial" w:hAnsi="Arial" w:cs="Arial"/>
                <w:lang w:eastAsia="ja-JP"/>
              </w:rPr>
              <w:t>0</w:t>
            </w:r>
            <w:r>
              <w:rPr>
                <w:rFonts w:ascii="Arial" w:hAnsi="Arial" w:cs="Arial"/>
                <w:lang w:eastAsia="ja-JP"/>
              </w:rPr>
              <w:t>3</w:t>
            </w:r>
            <w:r w:rsidRPr="00A42484">
              <w:rPr>
                <w:rFonts w:ascii="Arial" w:hAnsi="Arial" w:cs="Arial"/>
                <w:lang w:eastAsia="ja-JP"/>
              </w:rPr>
              <w:t>/202</w:t>
            </w:r>
            <w:r>
              <w:rPr>
                <w:rFonts w:ascii="Arial" w:hAnsi="Arial" w:cs="Arial"/>
                <w:lang w:eastAsia="ja-JP"/>
              </w:rPr>
              <w:t>2</w:t>
            </w:r>
          </w:p>
        </w:tc>
        <w:tc>
          <w:tcPr>
            <w:tcW w:w="2268" w:type="dxa"/>
          </w:tcPr>
          <w:p w14:paraId="150E2BE5" w14:textId="2377A742" w:rsidR="00473360" w:rsidRPr="008836AC" w:rsidRDefault="00473360" w:rsidP="00473360">
            <w:pPr>
              <w:tabs>
                <w:tab w:val="left" w:pos="567"/>
              </w:tabs>
              <w:spacing w:after="0"/>
              <w:rPr>
                <w:rFonts w:ascii="Arial" w:hAnsi="Arial" w:cs="Arial"/>
                <w:lang w:eastAsia="ja-JP"/>
              </w:rPr>
            </w:pPr>
            <w:r>
              <w:rPr>
                <w:rFonts w:ascii="Arial" w:hAnsi="Arial" w:cs="Arial"/>
                <w:lang w:eastAsia="ja-JP"/>
              </w:rPr>
              <w:t xml:space="preserve">Performance part: </w:t>
            </w:r>
            <w:r w:rsidRPr="00A42484">
              <w:rPr>
                <w:rFonts w:ascii="Arial" w:hAnsi="Arial" w:cs="Arial"/>
                <w:lang w:eastAsia="ja-JP"/>
              </w:rPr>
              <w:t>0</w:t>
            </w:r>
            <w:r>
              <w:rPr>
                <w:rFonts w:ascii="Arial" w:hAnsi="Arial" w:cs="Arial"/>
                <w:lang w:eastAsia="ja-JP"/>
              </w:rPr>
              <w:t>9</w:t>
            </w:r>
            <w:r w:rsidRPr="00A42484">
              <w:rPr>
                <w:rFonts w:ascii="Arial" w:hAnsi="Arial" w:cs="Arial"/>
                <w:lang w:eastAsia="ja-JP"/>
              </w:rPr>
              <w:t>/2022</w:t>
            </w:r>
          </w:p>
        </w:tc>
        <w:tc>
          <w:tcPr>
            <w:tcW w:w="1694" w:type="dxa"/>
            <w:gridSpan w:val="2"/>
          </w:tcPr>
          <w:p w14:paraId="5BB6B905" w14:textId="1502CD6D" w:rsidR="00473360" w:rsidRPr="006A7BCB" w:rsidRDefault="00473360" w:rsidP="004733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73360" w:rsidRPr="008836AC" w14:paraId="2EC56AAA" w14:textId="77777777" w:rsidTr="00871653">
        <w:tc>
          <w:tcPr>
            <w:tcW w:w="2436" w:type="dxa"/>
          </w:tcPr>
          <w:p w14:paraId="67092FF9" w14:textId="77777777" w:rsidR="00473360" w:rsidRDefault="00473360" w:rsidP="0047336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73360" w:rsidRDefault="00473360" w:rsidP="0047336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78F9BA0" w:rsidR="00473360" w:rsidRPr="008836AC" w:rsidRDefault="00473360" w:rsidP="00473360">
            <w:pPr>
              <w:tabs>
                <w:tab w:val="left" w:pos="567"/>
              </w:tabs>
              <w:spacing w:after="0"/>
              <w:rPr>
                <w:rFonts w:ascii="Arial" w:hAnsi="Arial" w:cs="Arial"/>
                <w:lang w:eastAsia="ja-JP"/>
              </w:rPr>
            </w:pPr>
          </w:p>
        </w:tc>
        <w:tc>
          <w:tcPr>
            <w:tcW w:w="1842" w:type="dxa"/>
          </w:tcPr>
          <w:p w14:paraId="28B58AA7" w14:textId="77777777" w:rsidR="00473360" w:rsidRDefault="00473360" w:rsidP="00473360">
            <w:pPr>
              <w:tabs>
                <w:tab w:val="left" w:pos="567"/>
              </w:tabs>
              <w:spacing w:after="0"/>
              <w:rPr>
                <w:rFonts w:ascii="Arial" w:hAnsi="Arial" w:cs="Arial"/>
                <w:lang w:eastAsia="ja-JP"/>
              </w:rPr>
            </w:pPr>
            <w:r>
              <w:rPr>
                <w:rFonts w:ascii="Arial" w:hAnsi="Arial" w:cs="Arial"/>
                <w:lang w:eastAsia="ja-JP"/>
              </w:rPr>
              <w:t xml:space="preserve">Core part: </w:t>
            </w:r>
          </w:p>
          <w:p w14:paraId="5794DFF7" w14:textId="11F2060A" w:rsidR="00473360" w:rsidRPr="008836AC" w:rsidRDefault="00473360" w:rsidP="00473360">
            <w:pPr>
              <w:tabs>
                <w:tab w:val="left" w:pos="567"/>
              </w:tabs>
              <w:spacing w:after="0"/>
              <w:rPr>
                <w:rFonts w:ascii="Arial" w:hAnsi="Arial" w:cs="Arial"/>
                <w:lang w:eastAsia="ja-JP"/>
              </w:rPr>
            </w:pPr>
            <w:r>
              <w:rPr>
                <w:rFonts w:ascii="Arial" w:hAnsi="Arial" w:cs="Arial"/>
                <w:color w:val="00B050"/>
                <w:lang w:eastAsia="ja-JP"/>
              </w:rPr>
              <w:t>100</w:t>
            </w:r>
            <w:r w:rsidRPr="00E17946">
              <w:rPr>
                <w:rFonts w:ascii="Arial" w:hAnsi="Arial" w:cs="Arial"/>
                <w:color w:val="00B050"/>
                <w:lang w:eastAsia="ja-JP"/>
              </w:rPr>
              <w:t>%</w:t>
            </w:r>
          </w:p>
        </w:tc>
        <w:tc>
          <w:tcPr>
            <w:tcW w:w="2268" w:type="dxa"/>
          </w:tcPr>
          <w:p w14:paraId="0560E286" w14:textId="51E46787" w:rsidR="00473360" w:rsidRPr="008836AC" w:rsidRDefault="00473360" w:rsidP="002D706B">
            <w:pPr>
              <w:tabs>
                <w:tab w:val="left" w:pos="567"/>
              </w:tabs>
              <w:spacing w:after="0"/>
              <w:rPr>
                <w:rFonts w:ascii="Arial" w:hAnsi="Arial" w:cs="Arial"/>
                <w:lang w:eastAsia="ja-JP"/>
              </w:rPr>
            </w:pPr>
            <w:r>
              <w:rPr>
                <w:rFonts w:ascii="Arial" w:hAnsi="Arial" w:cs="Arial"/>
                <w:lang w:eastAsia="ja-JP"/>
              </w:rPr>
              <w:t xml:space="preserve">Performance Part: </w:t>
            </w:r>
            <w:r w:rsidR="002D706B" w:rsidRPr="00DE7912">
              <w:rPr>
                <w:rFonts w:ascii="Arial" w:hAnsi="Arial" w:cs="Arial"/>
                <w:color w:val="00B050"/>
                <w:lang w:eastAsia="ja-JP"/>
              </w:rPr>
              <w:t>70</w:t>
            </w:r>
            <w:r w:rsidRPr="00DE7912">
              <w:rPr>
                <w:rFonts w:ascii="Arial" w:hAnsi="Arial" w:cs="Arial"/>
                <w:color w:val="00B050"/>
                <w:lang w:eastAsia="ja-JP"/>
              </w:rPr>
              <w:t>%</w:t>
            </w:r>
          </w:p>
        </w:tc>
        <w:tc>
          <w:tcPr>
            <w:tcW w:w="1694" w:type="dxa"/>
            <w:gridSpan w:val="2"/>
          </w:tcPr>
          <w:p w14:paraId="70DECF59" w14:textId="4B521879" w:rsidR="00473360" w:rsidRPr="006A7BCB" w:rsidRDefault="00473360" w:rsidP="004733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021272" w:rsidRPr="008836AC" w14:paraId="028580AE" w14:textId="77777777" w:rsidTr="00926911">
        <w:tc>
          <w:tcPr>
            <w:tcW w:w="2758" w:type="dxa"/>
            <w:gridSpan w:val="2"/>
          </w:tcPr>
          <w:p w14:paraId="6B28F716" w14:textId="77777777" w:rsidR="00021272" w:rsidRPr="008836AC" w:rsidRDefault="00021272" w:rsidP="00926911">
            <w:pPr>
              <w:tabs>
                <w:tab w:val="left" w:pos="567"/>
              </w:tabs>
              <w:spacing w:after="0"/>
              <w:rPr>
                <w:rFonts w:ascii="Arial" w:hAnsi="Arial" w:cs="Arial"/>
                <w:b/>
              </w:rPr>
            </w:pPr>
            <w:r w:rsidRPr="008836AC">
              <w:rPr>
                <w:rFonts w:ascii="Arial" w:hAnsi="Arial" w:cs="Arial"/>
                <w:b/>
              </w:rPr>
              <w:t>Leading WG</w:t>
            </w:r>
          </w:p>
        </w:tc>
        <w:tc>
          <w:tcPr>
            <w:tcW w:w="7489" w:type="dxa"/>
          </w:tcPr>
          <w:p w14:paraId="1D9BF151" w14:textId="77777777" w:rsidR="00021272" w:rsidRPr="008836AC" w:rsidRDefault="00021272" w:rsidP="00926911">
            <w:pPr>
              <w:tabs>
                <w:tab w:val="left" w:pos="567"/>
              </w:tabs>
              <w:spacing w:after="0"/>
              <w:rPr>
                <w:rFonts w:ascii="Arial" w:hAnsi="Arial" w:cs="Arial"/>
                <w:color w:val="FF0000"/>
              </w:rPr>
            </w:pPr>
            <w:r w:rsidRPr="000245F0">
              <w:rPr>
                <w:rFonts w:ascii="Arial" w:hAnsi="Arial" w:cs="Arial" w:hint="eastAsia"/>
              </w:rPr>
              <w:t>RAN WG 1</w:t>
            </w:r>
          </w:p>
        </w:tc>
      </w:tr>
      <w:tr w:rsidR="00021272" w:rsidRPr="008836AC" w14:paraId="0E0E6E5F" w14:textId="77777777" w:rsidTr="00926911">
        <w:tc>
          <w:tcPr>
            <w:tcW w:w="1418" w:type="dxa"/>
            <w:vMerge w:val="restart"/>
            <w:vAlign w:val="center"/>
          </w:tcPr>
          <w:p w14:paraId="56A634ED" w14:textId="77777777" w:rsidR="00021272" w:rsidRPr="008836AC" w:rsidRDefault="00021272" w:rsidP="00926911">
            <w:pPr>
              <w:tabs>
                <w:tab w:val="left" w:pos="567"/>
              </w:tabs>
              <w:rPr>
                <w:rFonts w:ascii="Arial" w:hAnsi="Arial" w:cs="Arial"/>
                <w:b/>
              </w:rPr>
            </w:pPr>
            <w:r w:rsidRPr="008836AC">
              <w:rPr>
                <w:rFonts w:ascii="Arial" w:hAnsi="Arial" w:cs="Arial"/>
                <w:b/>
              </w:rPr>
              <w:t>Rapporteur</w:t>
            </w:r>
          </w:p>
        </w:tc>
        <w:tc>
          <w:tcPr>
            <w:tcW w:w="1340" w:type="dxa"/>
          </w:tcPr>
          <w:p w14:paraId="41495E43" w14:textId="77777777" w:rsidR="00021272" w:rsidRPr="008836AC" w:rsidRDefault="00021272" w:rsidP="00926911">
            <w:pPr>
              <w:tabs>
                <w:tab w:val="left" w:pos="567"/>
              </w:tabs>
              <w:spacing w:after="0"/>
              <w:rPr>
                <w:rFonts w:ascii="Arial" w:hAnsi="Arial" w:cs="Arial"/>
                <w:b/>
              </w:rPr>
            </w:pPr>
            <w:r w:rsidRPr="008836AC">
              <w:rPr>
                <w:rFonts w:ascii="Arial" w:hAnsi="Arial" w:cs="Arial"/>
                <w:b/>
              </w:rPr>
              <w:t>Name</w:t>
            </w:r>
          </w:p>
        </w:tc>
        <w:tc>
          <w:tcPr>
            <w:tcW w:w="7489" w:type="dxa"/>
          </w:tcPr>
          <w:p w14:paraId="36B20BFA" w14:textId="77777777" w:rsidR="00021272" w:rsidRPr="00D87319" w:rsidRDefault="00021272" w:rsidP="00926911">
            <w:pPr>
              <w:tabs>
                <w:tab w:val="left" w:pos="567"/>
              </w:tabs>
              <w:spacing w:after="0"/>
              <w:rPr>
                <w:rFonts w:ascii="Arial" w:hAnsi="Arial" w:cs="Arial"/>
              </w:rPr>
            </w:pPr>
            <w:proofErr w:type="spellStart"/>
            <w:r w:rsidRPr="00D87319">
              <w:rPr>
                <w:rFonts w:ascii="Arial" w:hAnsi="Arial" w:cs="Arial" w:hint="eastAsia"/>
              </w:rPr>
              <w:t>Yubo</w:t>
            </w:r>
            <w:proofErr w:type="spellEnd"/>
            <w:r w:rsidRPr="00D87319">
              <w:rPr>
                <w:rFonts w:ascii="Arial" w:hAnsi="Arial" w:cs="Arial" w:hint="eastAsia"/>
              </w:rPr>
              <w:t xml:space="preserve"> YANG</w:t>
            </w:r>
          </w:p>
          <w:p w14:paraId="67825547" w14:textId="77777777" w:rsidR="00021272" w:rsidRPr="008836AC" w:rsidRDefault="00021272" w:rsidP="00926911">
            <w:pPr>
              <w:tabs>
                <w:tab w:val="left" w:pos="567"/>
              </w:tabs>
              <w:spacing w:after="0"/>
              <w:rPr>
                <w:rFonts w:ascii="Arial" w:hAnsi="Arial" w:cs="Arial"/>
                <w:lang w:eastAsia="ja-JP"/>
              </w:rPr>
            </w:pPr>
            <w:proofErr w:type="spellStart"/>
            <w:r>
              <w:rPr>
                <w:rFonts w:ascii="Arial" w:hAnsi="Arial" w:cs="Arial"/>
              </w:rPr>
              <w:t>Emre</w:t>
            </w:r>
            <w:proofErr w:type="spellEnd"/>
            <w:r>
              <w:rPr>
                <w:rFonts w:ascii="Arial" w:hAnsi="Arial" w:cs="Arial"/>
              </w:rPr>
              <w:t xml:space="preserve"> YAVUZ</w:t>
            </w:r>
          </w:p>
        </w:tc>
      </w:tr>
      <w:tr w:rsidR="00021272" w:rsidRPr="008836AC" w14:paraId="46276B55" w14:textId="77777777" w:rsidTr="00926911">
        <w:tc>
          <w:tcPr>
            <w:tcW w:w="1418" w:type="dxa"/>
            <w:vMerge/>
          </w:tcPr>
          <w:p w14:paraId="5AACE35D" w14:textId="77777777" w:rsidR="00021272" w:rsidRPr="008836AC" w:rsidRDefault="00021272" w:rsidP="00926911">
            <w:pPr>
              <w:tabs>
                <w:tab w:val="left" w:pos="567"/>
              </w:tabs>
              <w:rPr>
                <w:rFonts w:ascii="Arial" w:hAnsi="Arial" w:cs="Arial"/>
                <w:b/>
              </w:rPr>
            </w:pPr>
          </w:p>
        </w:tc>
        <w:tc>
          <w:tcPr>
            <w:tcW w:w="1340" w:type="dxa"/>
          </w:tcPr>
          <w:p w14:paraId="359B511C" w14:textId="77777777" w:rsidR="00021272" w:rsidRPr="008836AC" w:rsidRDefault="00021272" w:rsidP="00926911">
            <w:pPr>
              <w:tabs>
                <w:tab w:val="left" w:pos="567"/>
              </w:tabs>
              <w:spacing w:after="0"/>
              <w:rPr>
                <w:rFonts w:ascii="Arial" w:hAnsi="Arial" w:cs="Arial"/>
                <w:b/>
              </w:rPr>
            </w:pPr>
            <w:r w:rsidRPr="008836AC">
              <w:rPr>
                <w:rFonts w:ascii="Arial" w:hAnsi="Arial" w:cs="Arial"/>
                <w:b/>
              </w:rPr>
              <w:t>Company</w:t>
            </w:r>
          </w:p>
        </w:tc>
        <w:tc>
          <w:tcPr>
            <w:tcW w:w="7489" w:type="dxa"/>
          </w:tcPr>
          <w:p w14:paraId="22836F59" w14:textId="77777777" w:rsidR="00021272" w:rsidRPr="00D87319" w:rsidRDefault="00021272" w:rsidP="00926911">
            <w:pPr>
              <w:tabs>
                <w:tab w:val="left" w:pos="567"/>
              </w:tabs>
              <w:spacing w:after="0"/>
              <w:rPr>
                <w:rFonts w:ascii="Arial" w:hAnsi="Arial" w:cs="Arial"/>
              </w:rPr>
            </w:pPr>
            <w:r w:rsidRPr="00D87319">
              <w:rPr>
                <w:rFonts w:ascii="Arial" w:hAnsi="Arial" w:cs="Arial" w:hint="eastAsia"/>
              </w:rPr>
              <w:t>Huawei</w:t>
            </w:r>
          </w:p>
          <w:p w14:paraId="27536A72" w14:textId="77777777" w:rsidR="00021272" w:rsidRPr="008836AC" w:rsidRDefault="00021272" w:rsidP="00926911">
            <w:pPr>
              <w:tabs>
                <w:tab w:val="left" w:pos="567"/>
              </w:tabs>
              <w:spacing w:after="0"/>
              <w:rPr>
                <w:rFonts w:ascii="Arial" w:hAnsi="Arial" w:cs="Arial"/>
                <w:lang w:eastAsia="ja-JP"/>
              </w:rPr>
            </w:pPr>
            <w:r w:rsidRPr="00D87319">
              <w:rPr>
                <w:rFonts w:ascii="Arial" w:hAnsi="Arial" w:cs="Arial"/>
              </w:rPr>
              <w:t>Ericsson</w:t>
            </w:r>
          </w:p>
        </w:tc>
      </w:tr>
      <w:tr w:rsidR="00021272" w:rsidRPr="008836AC" w14:paraId="4737B85A" w14:textId="77777777" w:rsidTr="00926911">
        <w:tc>
          <w:tcPr>
            <w:tcW w:w="1418" w:type="dxa"/>
            <w:vMerge/>
          </w:tcPr>
          <w:p w14:paraId="714D8680" w14:textId="77777777" w:rsidR="00021272" w:rsidRPr="008836AC" w:rsidRDefault="00021272" w:rsidP="00926911">
            <w:pPr>
              <w:tabs>
                <w:tab w:val="left" w:pos="567"/>
              </w:tabs>
              <w:rPr>
                <w:rFonts w:ascii="Arial" w:hAnsi="Arial" w:cs="Arial"/>
                <w:b/>
              </w:rPr>
            </w:pPr>
          </w:p>
        </w:tc>
        <w:tc>
          <w:tcPr>
            <w:tcW w:w="1340" w:type="dxa"/>
          </w:tcPr>
          <w:p w14:paraId="462DC88C" w14:textId="77777777" w:rsidR="00021272" w:rsidRPr="008836AC" w:rsidRDefault="00021272" w:rsidP="00926911">
            <w:pPr>
              <w:tabs>
                <w:tab w:val="left" w:pos="567"/>
              </w:tabs>
              <w:spacing w:after="0"/>
              <w:rPr>
                <w:rFonts w:ascii="Arial" w:hAnsi="Arial" w:cs="Arial"/>
                <w:b/>
              </w:rPr>
            </w:pPr>
            <w:r w:rsidRPr="008836AC">
              <w:rPr>
                <w:rFonts w:ascii="Arial" w:hAnsi="Arial" w:cs="Arial"/>
                <w:b/>
              </w:rPr>
              <w:t>Email</w:t>
            </w:r>
          </w:p>
        </w:tc>
        <w:tc>
          <w:tcPr>
            <w:tcW w:w="7489" w:type="dxa"/>
          </w:tcPr>
          <w:p w14:paraId="65737A00" w14:textId="77777777" w:rsidR="00021272" w:rsidRPr="00D87319" w:rsidRDefault="00021272" w:rsidP="00926911">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14:paraId="1A1C355C" w14:textId="77777777" w:rsidR="00021272" w:rsidRPr="008836AC" w:rsidRDefault="00021272" w:rsidP="00926911">
            <w:pPr>
              <w:tabs>
                <w:tab w:val="left" w:pos="567"/>
              </w:tabs>
              <w:spacing w:after="0"/>
              <w:rPr>
                <w:rFonts w:ascii="Arial" w:hAnsi="Arial" w:cs="Arial"/>
              </w:rPr>
            </w:pPr>
            <w:r w:rsidRPr="00D87319">
              <w:rPr>
                <w:rFonts w:ascii="Arial" w:hAnsi="Arial" w:cs="Arial"/>
              </w:rPr>
              <w:t>emre.yavuz@ericsson.com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4C802A" w:rsidR="00D22398" w:rsidRPr="008836AC" w:rsidRDefault="00C21339" w:rsidP="00130376">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5CA1AAAB" w14:textId="1B892769" w:rsidR="006E6C3A" w:rsidRPr="006E6C3A" w:rsidRDefault="006E6C3A" w:rsidP="006E6C3A">
      <w:pPr>
        <w:rPr>
          <w:rFonts w:eastAsia="Yu Mincho"/>
          <w:lang w:eastAsia="ja-JP"/>
        </w:rPr>
      </w:pPr>
      <w:r>
        <w:rPr>
          <w:rFonts w:eastAsia="Yu Mincho" w:hint="eastAsia"/>
          <w:lang w:eastAsia="ja-JP"/>
        </w:rPr>
        <w:t>No o</w:t>
      </w:r>
      <w:r>
        <w:rPr>
          <w:rFonts w:eastAsia="Yu Mincho"/>
          <w:lang w:eastAsia="ja-JP"/>
        </w:rPr>
        <w:t>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77B9A1E3" w14:textId="27846AE4" w:rsidR="006E6C3A" w:rsidRPr="006E6C3A" w:rsidRDefault="006E6C3A" w:rsidP="006E6C3A">
      <w:pPr>
        <w:rPr>
          <w:rFonts w:eastAsia="Yu Mincho"/>
          <w:lang w:eastAsia="ja-JP"/>
        </w:rPr>
      </w:pPr>
      <w:r>
        <w:rPr>
          <w:rFonts w:eastAsia="Yu Mincho" w:hint="eastAsia"/>
          <w:lang w:eastAsia="ja-JP"/>
        </w:rPr>
        <w:t>No open issues.</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E05762F" w14:textId="5CACF81F" w:rsidR="006E6C3A" w:rsidRPr="006E6C3A" w:rsidRDefault="006E6C3A" w:rsidP="006E6C3A">
      <w:pPr>
        <w:rPr>
          <w:rFonts w:eastAsia="Yu Mincho"/>
          <w:lang w:eastAsia="ja-JP"/>
        </w:rPr>
      </w:pPr>
      <w:r>
        <w:rPr>
          <w:rFonts w:eastAsia="Yu Mincho"/>
          <w:lang w:eastAsia="ja-JP"/>
        </w:rPr>
        <w:t>N</w:t>
      </w:r>
      <w:r>
        <w:rPr>
          <w:rFonts w:eastAsia="Yu Mincho" w:hint="eastAsia"/>
          <w:lang w:eastAsia="ja-JP"/>
        </w:rPr>
        <w:t xml:space="preserve">o </w:t>
      </w:r>
      <w:r>
        <w:rPr>
          <w:rFonts w:eastAsia="Yu Mincho"/>
          <w:lang w:eastAsia="ja-JP"/>
        </w:rPr>
        <w:t>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3A0E469" w14:textId="26132F3A" w:rsidR="00473360" w:rsidRDefault="00473360" w:rsidP="00473360">
      <w:pPr>
        <w:rPr>
          <w:rFonts w:eastAsia="Yu Mincho"/>
          <w:b/>
          <w:sz w:val="24"/>
          <w:lang w:eastAsia="ja-JP"/>
        </w:rPr>
      </w:pPr>
      <w:r w:rsidRPr="005866C2">
        <w:rPr>
          <w:rFonts w:eastAsia="Yu Mincho"/>
          <w:b/>
          <w:sz w:val="24"/>
          <w:lang w:eastAsia="ja-JP"/>
        </w:rPr>
        <w:t xml:space="preserve">RRM </w:t>
      </w:r>
      <w:r>
        <w:rPr>
          <w:rFonts w:eastAsia="Yu Mincho"/>
          <w:b/>
          <w:sz w:val="24"/>
          <w:lang w:eastAsia="ja-JP"/>
        </w:rPr>
        <w:t>performance</w:t>
      </w:r>
      <w:r w:rsidRPr="005866C2">
        <w:rPr>
          <w:rFonts w:eastAsia="Yu Mincho"/>
          <w:b/>
          <w:sz w:val="24"/>
          <w:lang w:eastAsia="ja-JP"/>
        </w:rPr>
        <w:t xml:space="preserve"> part</w:t>
      </w:r>
      <w:r w:rsidR="002D706B">
        <w:rPr>
          <w:rFonts w:eastAsia="Yu Mincho"/>
          <w:b/>
          <w:sz w:val="24"/>
          <w:lang w:eastAsia="ja-JP"/>
        </w:rPr>
        <w:t>:</w:t>
      </w:r>
    </w:p>
    <w:p w14:paraId="6E674BB6" w14:textId="77777777" w:rsidR="00473360" w:rsidRPr="00072FCA" w:rsidRDefault="00473360" w:rsidP="00473360">
      <w:pPr>
        <w:rPr>
          <w:rFonts w:eastAsia="Yu Mincho"/>
          <w:b/>
          <w:lang w:eastAsia="ja-JP"/>
        </w:rPr>
      </w:pPr>
      <w:r w:rsidRPr="00072FCA">
        <w:rPr>
          <w:rFonts w:eastAsia="Yu Mincho" w:hint="eastAsia"/>
          <w:b/>
          <w:lang w:eastAsia="ja-JP"/>
        </w:rPr>
        <w:t>RAN4#103-e:</w:t>
      </w:r>
    </w:p>
    <w:p w14:paraId="0BD06E78" w14:textId="5DED1774" w:rsidR="00473360" w:rsidRDefault="00473360" w:rsidP="00473360">
      <w:pPr>
        <w:rPr>
          <w:rFonts w:eastAsia="Yu Mincho"/>
          <w:lang w:eastAsia="ja-JP"/>
        </w:rPr>
      </w:pPr>
      <w:r>
        <w:rPr>
          <w:rFonts w:eastAsia="Yu Mincho"/>
          <w:lang w:eastAsia="ja-JP"/>
        </w:rPr>
        <w:t>9</w:t>
      </w:r>
      <w:r w:rsidRPr="007064B2">
        <w:rPr>
          <w:rFonts w:eastAsia="Yu Mincho"/>
          <w:lang w:eastAsia="ja-JP"/>
        </w:rPr>
        <w:t xml:space="preserve"> contribution papers were submitted, </w:t>
      </w:r>
      <w:r>
        <w:rPr>
          <w:rFonts w:eastAsia="Yu Mincho"/>
          <w:lang w:eastAsia="ja-JP"/>
        </w:rPr>
        <w:t>and the following agreements were achieved:</w:t>
      </w:r>
    </w:p>
    <w:p w14:paraId="562AB40E" w14:textId="77777777" w:rsidR="00473360" w:rsidRDefault="00473360" w:rsidP="00473360">
      <w:pPr>
        <w:rPr>
          <w:b/>
          <w:u w:val="single"/>
          <w:lang w:eastAsia="ko-KR"/>
        </w:rPr>
      </w:pPr>
      <w:r>
        <w:rPr>
          <w:b/>
          <w:u w:val="single"/>
          <w:lang w:eastAsia="ko-KR"/>
        </w:rPr>
        <w:t xml:space="preserve">Test procedure </w:t>
      </w:r>
    </w:p>
    <w:p w14:paraId="3F4A5B59" w14:textId="77777777" w:rsidR="00473360" w:rsidRPr="007064B2" w:rsidRDefault="00473360" w:rsidP="00473360">
      <w:pPr>
        <w:numPr>
          <w:ilvl w:val="0"/>
          <w:numId w:val="19"/>
        </w:numPr>
        <w:overflowPunct/>
        <w:autoSpaceDE/>
        <w:autoSpaceDN/>
        <w:adjustRightInd/>
        <w:ind w:leftChars="342" w:left="1044"/>
        <w:textAlignment w:val="auto"/>
        <w:rPr>
          <w:lang w:eastAsia="zh-CN"/>
        </w:rPr>
      </w:pPr>
      <w:r w:rsidRPr="007064B2">
        <w:rPr>
          <w:lang w:eastAsia="zh-CN"/>
        </w:rPr>
        <w:t>Define the test cases with following time period:</w:t>
      </w:r>
    </w:p>
    <w:p w14:paraId="229F2C24" w14:textId="77777777" w:rsidR="00473360" w:rsidRPr="007064B2" w:rsidRDefault="00473360" w:rsidP="00473360">
      <w:pPr>
        <w:numPr>
          <w:ilvl w:val="1"/>
          <w:numId w:val="19"/>
        </w:numPr>
        <w:overflowPunct/>
        <w:autoSpaceDE/>
        <w:autoSpaceDN/>
        <w:adjustRightInd/>
        <w:textAlignment w:val="auto"/>
        <w:rPr>
          <w:lang w:eastAsia="zh-CN"/>
        </w:rPr>
      </w:pPr>
      <w:r w:rsidRPr="007064B2">
        <w:rPr>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14:paraId="4F6D2D81" w14:textId="77777777" w:rsidR="00473360" w:rsidRPr="007064B2" w:rsidRDefault="00473360" w:rsidP="00473360">
      <w:pPr>
        <w:numPr>
          <w:ilvl w:val="1"/>
          <w:numId w:val="19"/>
        </w:numPr>
        <w:overflowPunct/>
        <w:autoSpaceDE/>
        <w:autoSpaceDN/>
        <w:adjustRightInd/>
        <w:textAlignment w:val="auto"/>
        <w:rPr>
          <w:lang w:eastAsia="zh-CN"/>
        </w:rPr>
      </w:pPr>
      <w:r w:rsidRPr="007064B2">
        <w:rPr>
          <w:lang w:eastAsia="zh-CN"/>
        </w:rPr>
        <w:t>T2: During T2, the serving cell NRSRP should fulfil the threshold for neighbour cell measurement, and at same time the SINR level should guarantee that UE will not triggering OOS. T2 should be longer than the time needed for serving cell measurement.</w:t>
      </w:r>
    </w:p>
    <w:p w14:paraId="2A779232" w14:textId="77777777" w:rsidR="00473360" w:rsidRPr="007064B2" w:rsidRDefault="00473360" w:rsidP="00473360">
      <w:pPr>
        <w:numPr>
          <w:ilvl w:val="1"/>
          <w:numId w:val="19"/>
        </w:numPr>
        <w:overflowPunct/>
        <w:autoSpaceDE/>
        <w:autoSpaceDN/>
        <w:adjustRightInd/>
        <w:textAlignment w:val="auto"/>
        <w:rPr>
          <w:lang w:eastAsia="zh-CN"/>
        </w:rPr>
      </w:pPr>
      <w:r w:rsidRPr="007064B2">
        <w:rPr>
          <w:lang w:eastAsia="zh-CN"/>
        </w:rPr>
        <w:t>T3: During T3, the serving cell NRSRP shall keep the same level as that in T2 and the target neighbour cell shall be turned on from T3. T2 should be longer than the time needed for neighbour cell measurement.</w:t>
      </w:r>
    </w:p>
    <w:p w14:paraId="483043F5" w14:textId="77777777" w:rsidR="00473360" w:rsidRPr="007064B2" w:rsidRDefault="00473360" w:rsidP="00473360">
      <w:pPr>
        <w:numPr>
          <w:ilvl w:val="1"/>
          <w:numId w:val="19"/>
        </w:numPr>
        <w:overflowPunct/>
        <w:autoSpaceDE/>
        <w:autoSpaceDN/>
        <w:adjustRightInd/>
        <w:textAlignment w:val="auto"/>
        <w:rPr>
          <w:lang w:eastAsia="zh-CN"/>
        </w:rPr>
      </w:pPr>
      <w:r w:rsidRPr="007064B2">
        <w:rPr>
          <w:lang w:eastAsia="zh-CN"/>
        </w:rPr>
        <w:t xml:space="preserve">T4: During T4, the SINR should be set lower than </w:t>
      </w:r>
      <w:proofErr w:type="spellStart"/>
      <w:r w:rsidRPr="007064B2">
        <w:rPr>
          <w:lang w:eastAsia="zh-CN"/>
        </w:rPr>
        <w:t>Qout</w:t>
      </w:r>
      <w:proofErr w:type="spellEnd"/>
      <w:r w:rsidRPr="007064B2">
        <w:rPr>
          <w:lang w:eastAsia="zh-CN"/>
        </w:rPr>
        <w:t xml:space="preserve"> and UE shall trigger RLF. T4 should be longer than the time needed for OOS evaluation.</w:t>
      </w:r>
      <w:r w:rsidRPr="007064B2">
        <w:rPr>
          <w:lang w:eastAsia="zh-CN"/>
        </w:rPr>
        <w:tab/>
      </w:r>
    </w:p>
    <w:p w14:paraId="7EABE5E4" w14:textId="77777777" w:rsidR="00473360" w:rsidRPr="007064B2" w:rsidRDefault="00473360" w:rsidP="00473360">
      <w:pPr>
        <w:numPr>
          <w:ilvl w:val="1"/>
          <w:numId w:val="19"/>
        </w:numPr>
        <w:overflowPunct/>
        <w:autoSpaceDE/>
        <w:autoSpaceDN/>
        <w:adjustRightInd/>
        <w:textAlignment w:val="auto"/>
        <w:rPr>
          <w:lang w:eastAsia="zh-CN"/>
        </w:rPr>
      </w:pPr>
      <w:r w:rsidRPr="007064B2">
        <w:rPr>
          <w:lang w:eastAsia="zh-CN"/>
        </w:rPr>
        <w:t>T5: During T5, UE is expected to perform RRC Re-establishment to the target neighbour cell. T5 should be longer than the delay for RRC Re-establishment for known case.</w:t>
      </w:r>
    </w:p>
    <w:p w14:paraId="239F5E81" w14:textId="77777777" w:rsidR="00473360" w:rsidRPr="007064B2" w:rsidRDefault="00473360" w:rsidP="00473360">
      <w:pPr>
        <w:numPr>
          <w:ilvl w:val="0"/>
          <w:numId w:val="19"/>
        </w:numPr>
        <w:overflowPunct/>
        <w:autoSpaceDE/>
        <w:autoSpaceDN/>
        <w:adjustRightInd/>
        <w:ind w:leftChars="342" w:left="1044"/>
        <w:textAlignment w:val="auto"/>
        <w:rPr>
          <w:lang w:eastAsia="zh-CN"/>
        </w:rPr>
      </w:pPr>
      <w:r w:rsidRPr="007064B2">
        <w:rPr>
          <w:lang w:eastAsia="zh-CN"/>
        </w:rPr>
        <w:t>The test requirement is to verify that whether UE can start RRC re-establishment to target Cell before the end of T5.</w:t>
      </w:r>
    </w:p>
    <w:p w14:paraId="33F94C50" w14:textId="77777777" w:rsidR="00473360" w:rsidRDefault="00473360" w:rsidP="00473360">
      <w:pPr>
        <w:rPr>
          <w:b/>
          <w:u w:val="single"/>
          <w:lang w:eastAsia="ko-KR"/>
        </w:rPr>
      </w:pPr>
      <w:r>
        <w:rPr>
          <w:rFonts w:asciiTheme="minorEastAsia" w:eastAsiaTheme="minorEastAsia" w:hAnsiTheme="minorEastAsia" w:hint="eastAsia"/>
          <w:b/>
          <w:u w:val="single"/>
          <w:lang w:eastAsia="zh-CN"/>
        </w:rPr>
        <w:t>T</w:t>
      </w:r>
      <w:r>
        <w:rPr>
          <w:b/>
          <w:u w:val="single"/>
          <w:lang w:eastAsia="ko-KR"/>
        </w:rPr>
        <w:t>est case lists</w:t>
      </w:r>
    </w:p>
    <w:p w14:paraId="7DF15D8B" w14:textId="77777777" w:rsidR="00473360" w:rsidRPr="007064B2" w:rsidRDefault="00473360" w:rsidP="00473360">
      <w:pPr>
        <w:numPr>
          <w:ilvl w:val="0"/>
          <w:numId w:val="19"/>
        </w:numPr>
        <w:overflowPunct/>
        <w:autoSpaceDE/>
        <w:autoSpaceDN/>
        <w:adjustRightInd/>
        <w:ind w:leftChars="342" w:left="1044"/>
        <w:textAlignment w:val="auto"/>
        <w:rPr>
          <w:lang w:eastAsia="zh-CN"/>
        </w:rPr>
      </w:pPr>
      <w:r w:rsidRPr="007064B2">
        <w:rPr>
          <w:lang w:eastAsia="zh-CN"/>
        </w:rPr>
        <w:lastRenderedPageBreak/>
        <w:t>TC1:HD-FDD intra-frequency neighbour cell measurement under normal coverage in non-DRX in SA/in-band/guard-band</w:t>
      </w:r>
    </w:p>
    <w:p w14:paraId="2F9E9E73" w14:textId="77777777" w:rsidR="00473360" w:rsidRPr="007064B2" w:rsidRDefault="00473360" w:rsidP="00473360">
      <w:pPr>
        <w:numPr>
          <w:ilvl w:val="0"/>
          <w:numId w:val="19"/>
        </w:numPr>
        <w:overflowPunct/>
        <w:autoSpaceDE/>
        <w:autoSpaceDN/>
        <w:adjustRightInd/>
        <w:ind w:leftChars="342" w:left="1044"/>
        <w:textAlignment w:val="auto"/>
        <w:rPr>
          <w:lang w:eastAsia="zh-CN"/>
        </w:rPr>
      </w:pPr>
      <w:r w:rsidRPr="007064B2">
        <w:rPr>
          <w:lang w:eastAsia="zh-CN"/>
        </w:rPr>
        <w:t>TC2: TDD intra-frequency neighbour cell measurement under normal coverage in non-DRX in SA//in-band/guard-band</w:t>
      </w:r>
    </w:p>
    <w:p w14:paraId="73316C7A" w14:textId="77777777" w:rsidR="00473360" w:rsidRPr="00220117" w:rsidRDefault="00473360" w:rsidP="00473360">
      <w:pPr>
        <w:numPr>
          <w:ilvl w:val="0"/>
          <w:numId w:val="19"/>
        </w:numPr>
        <w:overflowPunct/>
        <w:autoSpaceDE/>
        <w:autoSpaceDN/>
        <w:adjustRightInd/>
        <w:ind w:leftChars="342" w:left="1044"/>
        <w:textAlignment w:val="auto"/>
        <w:rPr>
          <w:lang w:eastAsia="zh-CN"/>
        </w:rPr>
      </w:pPr>
      <w:r w:rsidRPr="007064B2">
        <w:rPr>
          <w:lang w:eastAsia="zh-CN"/>
        </w:rPr>
        <w:t>UE is only required to be tested in one operation mode.</w:t>
      </w:r>
    </w:p>
    <w:p w14:paraId="4A1B8832" w14:textId="77777777" w:rsidR="00473360" w:rsidRPr="00220117" w:rsidRDefault="00473360" w:rsidP="00473360">
      <w:pPr>
        <w:overflowPunct/>
        <w:autoSpaceDE/>
        <w:autoSpaceDN/>
        <w:adjustRightInd/>
        <w:textAlignment w:val="auto"/>
        <w:rPr>
          <w:lang w:eastAsia="zh-CN"/>
        </w:rPr>
      </w:pPr>
      <w:r w:rsidRPr="00220117">
        <w:rPr>
          <w:rFonts w:eastAsiaTheme="minorEastAsia"/>
          <w:b/>
          <w:u w:val="single"/>
          <w:lang w:eastAsia="zh-CN"/>
        </w:rPr>
        <w:t>Side conditions for CONNECTED mode intra- and inter-frequency neighbour cell measurement</w:t>
      </w:r>
    </w:p>
    <w:p w14:paraId="1D44B404" w14:textId="77777777" w:rsidR="00473360" w:rsidRPr="00220117" w:rsidRDefault="00473360" w:rsidP="00473360">
      <w:pPr>
        <w:numPr>
          <w:ilvl w:val="0"/>
          <w:numId w:val="19"/>
        </w:numPr>
        <w:overflowPunct/>
        <w:autoSpaceDE/>
        <w:autoSpaceDN/>
        <w:adjustRightInd/>
        <w:ind w:leftChars="342" w:left="1044"/>
        <w:textAlignment w:val="auto"/>
        <w:rPr>
          <w:lang w:eastAsia="zh-CN"/>
        </w:rPr>
      </w:pPr>
      <w:r w:rsidRPr="00220117">
        <w:rPr>
          <w:lang w:eastAsia="zh-CN"/>
        </w:rPr>
        <w:t>RAN4 to introduce side conditions for CONNECTED mode intra- and inter-frequency neighbour cell measurement requirements.</w:t>
      </w:r>
    </w:p>
    <w:p w14:paraId="369A52DF" w14:textId="77777777" w:rsidR="00473360" w:rsidRDefault="00473360" w:rsidP="00473360">
      <w:pPr>
        <w:rPr>
          <w:rFonts w:eastAsia="Yu Mincho"/>
          <w:lang w:eastAsia="ja-JP"/>
        </w:rPr>
      </w:pPr>
    </w:p>
    <w:p w14:paraId="53014CEC" w14:textId="50B6F975" w:rsidR="002D706B" w:rsidRDefault="002D706B" w:rsidP="002D706B">
      <w:pPr>
        <w:rPr>
          <w:rFonts w:eastAsia="Yu Mincho"/>
          <w:b/>
          <w:sz w:val="24"/>
          <w:lang w:eastAsia="ja-JP"/>
        </w:rPr>
      </w:pPr>
      <w:r>
        <w:rPr>
          <w:rFonts w:eastAsia="Yu Mincho"/>
          <w:b/>
          <w:sz w:val="24"/>
          <w:lang w:eastAsia="ja-JP"/>
        </w:rPr>
        <w:t>Demodulation</w:t>
      </w:r>
      <w:r w:rsidRPr="005866C2">
        <w:rPr>
          <w:rFonts w:eastAsia="Yu Mincho"/>
          <w:b/>
          <w:sz w:val="24"/>
          <w:lang w:eastAsia="ja-JP"/>
        </w:rPr>
        <w:t xml:space="preserve"> </w:t>
      </w:r>
      <w:r w:rsidR="00DB24A7">
        <w:rPr>
          <w:rFonts w:eastAsia="Yu Mincho"/>
          <w:b/>
          <w:sz w:val="24"/>
          <w:lang w:eastAsia="ja-JP"/>
        </w:rPr>
        <w:t xml:space="preserve">and CSI </w:t>
      </w:r>
      <w:r>
        <w:rPr>
          <w:rFonts w:eastAsia="Yu Mincho"/>
          <w:b/>
          <w:sz w:val="24"/>
          <w:lang w:eastAsia="ja-JP"/>
        </w:rPr>
        <w:t>performance</w:t>
      </w:r>
      <w:r w:rsidRPr="005866C2">
        <w:rPr>
          <w:rFonts w:eastAsia="Yu Mincho"/>
          <w:b/>
          <w:sz w:val="24"/>
          <w:lang w:eastAsia="ja-JP"/>
        </w:rPr>
        <w:t xml:space="preserve"> part</w:t>
      </w:r>
      <w:r>
        <w:rPr>
          <w:rFonts w:eastAsia="Yu Mincho"/>
          <w:b/>
          <w:sz w:val="24"/>
          <w:lang w:eastAsia="ja-JP"/>
        </w:rPr>
        <w:t>:</w:t>
      </w:r>
    </w:p>
    <w:p w14:paraId="111E0BD7" w14:textId="77A4D7F7" w:rsidR="00876D62" w:rsidRDefault="00876D62" w:rsidP="00876D62">
      <w:pPr>
        <w:rPr>
          <w:rFonts w:eastAsia="Yu Mincho"/>
          <w:b/>
          <w:lang w:eastAsia="ja-JP"/>
        </w:rPr>
      </w:pPr>
      <w:r w:rsidRPr="007E563D">
        <w:rPr>
          <w:rFonts w:eastAsia="Yu Mincho" w:hint="eastAsia"/>
          <w:b/>
          <w:lang w:eastAsia="ja-JP"/>
        </w:rPr>
        <w:t>RAN</w:t>
      </w:r>
      <w:r w:rsidRPr="007E563D">
        <w:rPr>
          <w:rFonts w:eastAsia="Yu Mincho"/>
          <w:b/>
          <w:lang w:eastAsia="ja-JP"/>
        </w:rPr>
        <w:t>4</w:t>
      </w:r>
      <w:r w:rsidRPr="007E563D">
        <w:rPr>
          <w:rFonts w:eastAsia="Yu Mincho" w:hint="eastAsia"/>
          <w:b/>
          <w:lang w:eastAsia="ja-JP"/>
        </w:rPr>
        <w:t>#10</w:t>
      </w:r>
      <w:r>
        <w:rPr>
          <w:rFonts w:eastAsia="Yu Mincho"/>
          <w:b/>
          <w:lang w:eastAsia="ja-JP"/>
        </w:rPr>
        <w:t>3</w:t>
      </w:r>
      <w:r w:rsidRPr="007E563D">
        <w:rPr>
          <w:rFonts w:eastAsia="Yu Mincho"/>
          <w:b/>
          <w:lang w:eastAsia="ja-JP"/>
        </w:rPr>
        <w:t>-</w:t>
      </w:r>
      <w:r w:rsidRPr="007E563D">
        <w:rPr>
          <w:rFonts w:eastAsia="Yu Mincho" w:hint="eastAsia"/>
          <w:b/>
          <w:lang w:eastAsia="ja-JP"/>
        </w:rPr>
        <w:t>e</w:t>
      </w:r>
      <w:r w:rsidRPr="007E563D">
        <w:rPr>
          <w:rFonts w:eastAsia="Yu Mincho"/>
          <w:b/>
          <w:lang w:eastAsia="ja-JP"/>
        </w:rPr>
        <w:t>:</w:t>
      </w:r>
    </w:p>
    <w:p w14:paraId="26B644B5" w14:textId="7EE8CCC1" w:rsidR="00DB24A7" w:rsidRPr="004E660E" w:rsidRDefault="00DB24A7" w:rsidP="00876D62">
      <w:pPr>
        <w:rPr>
          <w:rFonts w:eastAsia="Yu Mincho"/>
          <w:lang w:eastAsia="ja-JP"/>
        </w:rPr>
      </w:pPr>
      <w:r w:rsidRPr="004E660E">
        <w:rPr>
          <w:rFonts w:eastAsia="Yu Mincho"/>
          <w:lang w:eastAsia="ja-JP"/>
        </w:rPr>
        <w:t>Total 11 contributions are submitted [10~20]. One separate email discussion</w:t>
      </w:r>
      <w:r w:rsidR="004E660E" w:rsidRPr="004E660E">
        <w:rPr>
          <w:rFonts w:eastAsia="Yu Mincho"/>
          <w:lang w:eastAsia="ja-JP"/>
        </w:rPr>
        <w:t xml:space="preserve"> [103-e][331] NB-</w:t>
      </w:r>
      <w:proofErr w:type="spellStart"/>
      <w:r w:rsidR="004E660E" w:rsidRPr="004E660E">
        <w:rPr>
          <w:rFonts w:eastAsia="Yu Mincho"/>
          <w:lang w:eastAsia="ja-JP"/>
        </w:rPr>
        <w:t>IOT_MTC_Demod</w:t>
      </w:r>
      <w:proofErr w:type="spellEnd"/>
      <w:r w:rsidR="004E660E" w:rsidRPr="004E660E">
        <w:rPr>
          <w:rFonts w:eastAsia="Yu Mincho"/>
          <w:lang w:eastAsia="ja-JP"/>
        </w:rPr>
        <w:t xml:space="preserve"> was organized [21]</w:t>
      </w:r>
      <w:r w:rsidR="00F05151">
        <w:rPr>
          <w:rFonts w:eastAsia="Yu Mincho"/>
          <w:lang w:eastAsia="ja-JP"/>
        </w:rPr>
        <w:t>.</w:t>
      </w:r>
      <w:r w:rsidR="004E660E" w:rsidRPr="004E660E">
        <w:rPr>
          <w:rFonts w:eastAsia="Yu Mincho"/>
          <w:lang w:eastAsia="ja-JP"/>
        </w:rPr>
        <w:t xml:space="preserve"> </w:t>
      </w:r>
      <w:r w:rsidR="00F05151">
        <w:rPr>
          <w:rFonts w:eastAsia="Yu Mincho"/>
          <w:lang w:eastAsia="ja-JP"/>
        </w:rPr>
        <w:t>All</w:t>
      </w:r>
      <w:r w:rsidR="004E660E" w:rsidRPr="004E660E">
        <w:rPr>
          <w:rFonts w:eastAsia="Yu Mincho"/>
          <w:lang w:eastAsia="ja-JP"/>
        </w:rPr>
        <w:t xml:space="preserve"> agreement reached during this meeting are captured in the approved WF [22].</w:t>
      </w:r>
    </w:p>
    <w:p w14:paraId="168CD09A" w14:textId="5413733F" w:rsidR="00DB24A7" w:rsidRPr="00843EEE" w:rsidRDefault="00DB24A7" w:rsidP="00843EEE">
      <w:pPr>
        <w:rPr>
          <w:rFonts w:eastAsiaTheme="minorEastAsia"/>
          <w:b/>
          <w:u w:val="single"/>
          <w:lang w:eastAsia="zh-CN"/>
        </w:rPr>
      </w:pPr>
      <w:r w:rsidRPr="00843EEE">
        <w:rPr>
          <w:rFonts w:eastAsiaTheme="minorEastAsia"/>
          <w:b/>
          <w:u w:val="single"/>
          <w:lang w:eastAsia="zh-CN"/>
        </w:rPr>
        <w:t>NPDSCH requirements</w:t>
      </w:r>
    </w:p>
    <w:p w14:paraId="332B6848" w14:textId="77777777" w:rsidR="00DB24A7" w:rsidRPr="00843EEE" w:rsidRDefault="00DB24A7" w:rsidP="00843EEE">
      <w:pPr>
        <w:numPr>
          <w:ilvl w:val="0"/>
          <w:numId w:val="19"/>
        </w:numPr>
        <w:overflowPunct/>
        <w:autoSpaceDE/>
        <w:autoSpaceDN/>
        <w:adjustRightInd/>
        <w:ind w:leftChars="342" w:left="1044"/>
        <w:textAlignment w:val="auto"/>
        <w:rPr>
          <w:lang w:eastAsia="zh-CN"/>
        </w:rPr>
      </w:pPr>
      <w:r w:rsidRPr="00843EEE">
        <w:rPr>
          <w:lang w:eastAsia="zh-CN"/>
        </w:rPr>
        <w:t>TBS for NPDSCH demodulation performance requirements for support of 16QAM</w:t>
      </w:r>
    </w:p>
    <w:p w14:paraId="234C5ECF" w14:textId="77777777" w:rsidR="00DB24A7" w:rsidRPr="00843EEE" w:rsidRDefault="00DB24A7" w:rsidP="00843EEE">
      <w:pPr>
        <w:numPr>
          <w:ilvl w:val="1"/>
          <w:numId w:val="19"/>
        </w:numPr>
        <w:overflowPunct/>
        <w:autoSpaceDE/>
        <w:autoSpaceDN/>
        <w:adjustRightInd/>
        <w:textAlignment w:val="auto"/>
        <w:rPr>
          <w:lang w:eastAsia="zh-CN"/>
        </w:rPr>
      </w:pPr>
      <w:r w:rsidRPr="00843EEE">
        <w:rPr>
          <w:lang w:eastAsia="zh-CN"/>
        </w:rPr>
        <w:t>Use (I</w:t>
      </w:r>
      <w:r w:rsidRPr="00843EEE">
        <w:rPr>
          <w:vertAlign w:val="subscript"/>
          <w:lang w:eastAsia="zh-CN"/>
        </w:rPr>
        <w:t>TBS</w:t>
      </w:r>
      <w:r w:rsidRPr="00843EEE">
        <w:rPr>
          <w:lang w:eastAsia="zh-CN"/>
        </w:rPr>
        <w:t>, I</w:t>
      </w:r>
      <w:r w:rsidRPr="00843EEE">
        <w:rPr>
          <w:vertAlign w:val="subscript"/>
          <w:lang w:eastAsia="zh-CN"/>
        </w:rPr>
        <w:t>SF</w:t>
      </w:r>
      <w:r w:rsidRPr="00843EEE">
        <w:rPr>
          <w:lang w:eastAsia="zh-CN"/>
        </w:rPr>
        <w:t>) = (21, 7) which corresponds to TBS = 4968bits and effective code rate 0.78</w:t>
      </w:r>
    </w:p>
    <w:p w14:paraId="43DDFE12" w14:textId="37106D04" w:rsidR="00DB24A7" w:rsidRPr="00843EEE" w:rsidRDefault="00DB24A7" w:rsidP="00843EEE">
      <w:pPr>
        <w:rPr>
          <w:rFonts w:eastAsiaTheme="minorEastAsia"/>
          <w:b/>
          <w:u w:val="single"/>
          <w:lang w:eastAsia="zh-CN"/>
        </w:rPr>
      </w:pPr>
      <w:r w:rsidRPr="00843EEE">
        <w:rPr>
          <w:rFonts w:eastAsiaTheme="minorEastAsia"/>
          <w:b/>
          <w:u w:val="single"/>
          <w:lang w:eastAsia="zh-CN"/>
        </w:rPr>
        <w:t xml:space="preserve">CQI </w:t>
      </w:r>
      <w:r w:rsidR="00CA2A91">
        <w:rPr>
          <w:rFonts w:eastAsiaTheme="minorEastAsia"/>
          <w:b/>
          <w:u w:val="single"/>
          <w:lang w:eastAsia="zh-CN"/>
        </w:rPr>
        <w:t xml:space="preserve">reporting </w:t>
      </w:r>
      <w:r w:rsidRPr="00843EEE">
        <w:rPr>
          <w:rFonts w:eastAsiaTheme="minorEastAsia"/>
          <w:b/>
          <w:u w:val="single"/>
          <w:lang w:eastAsia="zh-CN"/>
        </w:rPr>
        <w:t>requirements</w:t>
      </w:r>
    </w:p>
    <w:p w14:paraId="3668CE55" w14:textId="77777777" w:rsidR="00DB24A7" w:rsidRPr="00843EEE" w:rsidRDefault="00DB24A7" w:rsidP="00843EEE">
      <w:pPr>
        <w:numPr>
          <w:ilvl w:val="0"/>
          <w:numId w:val="19"/>
        </w:numPr>
        <w:overflowPunct/>
        <w:autoSpaceDE/>
        <w:autoSpaceDN/>
        <w:adjustRightInd/>
        <w:ind w:leftChars="342" w:left="1044"/>
        <w:textAlignment w:val="auto"/>
        <w:rPr>
          <w:lang w:eastAsia="zh-CN"/>
        </w:rPr>
      </w:pPr>
      <w:r w:rsidRPr="00843EEE">
        <w:rPr>
          <w:lang w:eastAsia="zh-CN"/>
        </w:rPr>
        <w:t>CQI measurement resources</w:t>
      </w:r>
    </w:p>
    <w:p w14:paraId="6DC06BE4" w14:textId="034E0FD9" w:rsidR="00DB24A7" w:rsidRPr="00843EEE" w:rsidRDefault="00DB24A7" w:rsidP="002328D8">
      <w:pPr>
        <w:numPr>
          <w:ilvl w:val="1"/>
          <w:numId w:val="19"/>
        </w:numPr>
        <w:overflowPunct/>
        <w:autoSpaceDE/>
        <w:autoSpaceDN/>
        <w:adjustRightInd/>
        <w:textAlignment w:val="auto"/>
        <w:rPr>
          <w:lang w:eastAsia="zh-CN"/>
        </w:rPr>
      </w:pPr>
      <w:r w:rsidRPr="00843EEE">
        <w:rPr>
          <w:lang w:eastAsia="zh-CN"/>
        </w:rPr>
        <w:t xml:space="preserve">Remove the square bracket on the measurement duration and specify at least [4] </w:t>
      </w:r>
      <w:proofErr w:type="spellStart"/>
      <w:r w:rsidRPr="00843EEE">
        <w:rPr>
          <w:lang w:eastAsia="zh-CN"/>
        </w:rPr>
        <w:t>subframes</w:t>
      </w:r>
      <w:proofErr w:type="spellEnd"/>
      <w:r w:rsidRPr="00843EEE">
        <w:rPr>
          <w:lang w:eastAsia="zh-CN"/>
        </w:rPr>
        <w:t xml:space="preserve"> with NRS for CQI estimation with the following wording, captured the agreements in CR </w:t>
      </w:r>
      <w:r w:rsidR="002328D8" w:rsidRPr="002328D8">
        <w:rPr>
          <w:lang w:eastAsia="zh-CN"/>
        </w:rPr>
        <w:t>R4-2211124</w:t>
      </w:r>
      <w:r w:rsidR="002328D8">
        <w:rPr>
          <w:lang w:eastAsia="zh-CN"/>
        </w:rPr>
        <w:t>[5]</w:t>
      </w:r>
      <w:r w:rsidRPr="00843EEE">
        <w:rPr>
          <w:lang w:eastAsia="zh-CN"/>
        </w:rPr>
        <w:t>:</w:t>
      </w:r>
    </w:p>
    <w:p w14:paraId="09F801F1" w14:textId="77777777" w:rsidR="00DB24A7" w:rsidRPr="00843EEE" w:rsidRDefault="00DB24A7" w:rsidP="00843EEE">
      <w:pPr>
        <w:numPr>
          <w:ilvl w:val="1"/>
          <w:numId w:val="19"/>
        </w:numPr>
        <w:overflowPunct/>
        <w:autoSpaceDE/>
        <w:autoSpaceDN/>
        <w:adjustRightInd/>
        <w:textAlignment w:val="auto"/>
        <w:rPr>
          <w:lang w:eastAsia="zh-CN"/>
        </w:rPr>
      </w:pPr>
      <w:r w:rsidRPr="00843EEE">
        <w:rPr>
          <w:lang w:eastAsia="zh-CN"/>
        </w:rPr>
        <w:t xml:space="preserve">The reported </w:t>
      </w:r>
      <w:proofErr w:type="spellStart"/>
      <w:r w:rsidRPr="00843EEE">
        <w:rPr>
          <w:lang w:eastAsia="zh-CN"/>
        </w:rPr>
        <w:t>candidateRep</w:t>
      </w:r>
      <w:proofErr w:type="spellEnd"/>
      <w:r w:rsidRPr="00843EEE">
        <w:rPr>
          <w:lang w:eastAsia="zh-CN"/>
        </w:rPr>
        <w:t xml:space="preserve"> value shall be derived from the channel quality measured from the time UE finishes the decoding of Downlink Channel Quality report MAC CE to the end of NPDCCH period which carries the uplink grant of channel quality report for measurement of DL channel quality of the configured carrier. During the measurement period, UE expects that NRS is transmitted in at least 4 consecutive </w:t>
      </w:r>
      <w:proofErr w:type="spellStart"/>
      <w:r w:rsidRPr="00843EEE">
        <w:rPr>
          <w:lang w:eastAsia="zh-CN"/>
        </w:rPr>
        <w:t>subframes</w:t>
      </w:r>
      <w:proofErr w:type="spellEnd"/>
      <w:r w:rsidRPr="00843EEE">
        <w:rPr>
          <w:lang w:eastAsia="zh-CN"/>
        </w:rPr>
        <w:t>.</w:t>
      </w:r>
    </w:p>
    <w:p w14:paraId="0A6F34A0" w14:textId="77777777" w:rsidR="00DB24A7" w:rsidRPr="00843EEE" w:rsidRDefault="00DB24A7" w:rsidP="00843EEE">
      <w:pPr>
        <w:numPr>
          <w:ilvl w:val="0"/>
          <w:numId w:val="19"/>
        </w:numPr>
        <w:overflowPunct/>
        <w:autoSpaceDE/>
        <w:autoSpaceDN/>
        <w:adjustRightInd/>
        <w:ind w:leftChars="342" w:left="1044"/>
        <w:textAlignment w:val="auto"/>
        <w:rPr>
          <w:lang w:eastAsia="zh-CN"/>
        </w:rPr>
      </w:pPr>
      <w:r w:rsidRPr="00843EEE">
        <w:rPr>
          <w:lang w:eastAsia="zh-CN"/>
        </w:rPr>
        <w:t xml:space="preserve">The number of </w:t>
      </w:r>
      <w:proofErr w:type="spellStart"/>
      <w:r w:rsidRPr="00843EEE">
        <w:rPr>
          <w:lang w:eastAsia="zh-CN"/>
        </w:rPr>
        <w:t>subframes</w:t>
      </w:r>
      <w:proofErr w:type="spellEnd"/>
      <w:r w:rsidRPr="00843EEE">
        <w:rPr>
          <w:lang w:eastAsia="zh-CN"/>
        </w:rPr>
        <w:t xml:space="preserve"> with NRS for CQI estimation between 1 NRS port and 2 NRS port scenario</w:t>
      </w:r>
    </w:p>
    <w:p w14:paraId="674288D5" w14:textId="77777777" w:rsidR="00DB24A7" w:rsidRPr="00843EEE" w:rsidRDefault="00DB24A7" w:rsidP="00843EEE">
      <w:pPr>
        <w:numPr>
          <w:ilvl w:val="1"/>
          <w:numId w:val="19"/>
        </w:numPr>
        <w:overflowPunct/>
        <w:autoSpaceDE/>
        <w:autoSpaceDN/>
        <w:adjustRightInd/>
        <w:textAlignment w:val="auto"/>
        <w:rPr>
          <w:lang w:eastAsia="zh-CN"/>
        </w:rPr>
      </w:pPr>
      <w:r w:rsidRPr="00843EEE">
        <w:rPr>
          <w:lang w:eastAsia="zh-CN"/>
        </w:rPr>
        <w:t xml:space="preserve">At least 4 </w:t>
      </w:r>
      <w:proofErr w:type="spellStart"/>
      <w:r w:rsidRPr="00843EEE">
        <w:rPr>
          <w:lang w:eastAsia="zh-CN"/>
        </w:rPr>
        <w:t>subframes</w:t>
      </w:r>
      <w:proofErr w:type="spellEnd"/>
      <w:r w:rsidRPr="00843EEE">
        <w:rPr>
          <w:lang w:eastAsia="zh-CN"/>
        </w:rPr>
        <w:t xml:space="preserve"> with NRS for both 1 NRS port and 2 NRS ports for CQI measurement</w:t>
      </w:r>
    </w:p>
    <w:p w14:paraId="7E8841BF" w14:textId="77777777" w:rsidR="00DB24A7" w:rsidRPr="00843EEE" w:rsidRDefault="00DB24A7" w:rsidP="00843EEE">
      <w:pPr>
        <w:numPr>
          <w:ilvl w:val="0"/>
          <w:numId w:val="19"/>
        </w:numPr>
        <w:overflowPunct/>
        <w:autoSpaceDE/>
        <w:autoSpaceDN/>
        <w:adjustRightInd/>
        <w:ind w:leftChars="342" w:left="1044"/>
        <w:textAlignment w:val="auto"/>
        <w:rPr>
          <w:lang w:eastAsia="zh-CN"/>
        </w:rPr>
      </w:pPr>
      <w:r w:rsidRPr="00843EEE">
        <w:rPr>
          <w:lang w:eastAsia="zh-CN"/>
        </w:rPr>
        <w:t xml:space="preserve">The number of </w:t>
      </w:r>
      <w:proofErr w:type="spellStart"/>
      <w:r w:rsidRPr="00843EEE">
        <w:rPr>
          <w:lang w:eastAsia="zh-CN"/>
        </w:rPr>
        <w:t>subframes</w:t>
      </w:r>
      <w:proofErr w:type="spellEnd"/>
      <w:r w:rsidRPr="00843EEE">
        <w:rPr>
          <w:lang w:eastAsia="zh-CN"/>
        </w:rPr>
        <w:t xml:space="preserve"> for CQI measurement in the test setup:</w:t>
      </w:r>
    </w:p>
    <w:p w14:paraId="4C4F2B94" w14:textId="77777777" w:rsidR="00DB24A7" w:rsidRPr="00843EEE" w:rsidRDefault="00DB24A7" w:rsidP="00843EEE">
      <w:pPr>
        <w:numPr>
          <w:ilvl w:val="1"/>
          <w:numId w:val="19"/>
        </w:numPr>
        <w:overflowPunct/>
        <w:autoSpaceDE/>
        <w:autoSpaceDN/>
        <w:adjustRightInd/>
        <w:textAlignment w:val="auto"/>
        <w:rPr>
          <w:lang w:eastAsia="zh-CN"/>
        </w:rPr>
      </w:pPr>
      <w:r w:rsidRPr="00843EEE">
        <w:rPr>
          <w:lang w:eastAsia="zh-CN"/>
        </w:rPr>
        <w:t xml:space="preserve">4 </w:t>
      </w:r>
      <w:proofErr w:type="spellStart"/>
      <w:r w:rsidRPr="00843EEE">
        <w:rPr>
          <w:lang w:eastAsia="zh-CN"/>
        </w:rPr>
        <w:t>subframes</w:t>
      </w:r>
      <w:proofErr w:type="spellEnd"/>
    </w:p>
    <w:p w14:paraId="1447BBE3" w14:textId="77777777" w:rsidR="00DB24A7" w:rsidRPr="00843EEE" w:rsidRDefault="00DB24A7" w:rsidP="00843EEE">
      <w:pPr>
        <w:numPr>
          <w:ilvl w:val="0"/>
          <w:numId w:val="19"/>
        </w:numPr>
        <w:overflowPunct/>
        <w:autoSpaceDE/>
        <w:autoSpaceDN/>
        <w:adjustRightInd/>
        <w:ind w:leftChars="342" w:left="1044"/>
        <w:textAlignment w:val="auto"/>
        <w:rPr>
          <w:lang w:eastAsia="zh-CN"/>
        </w:rPr>
      </w:pPr>
      <w:r w:rsidRPr="00843EEE">
        <w:rPr>
          <w:lang w:eastAsia="zh-CN"/>
        </w:rPr>
        <w:t>Test metric for CQI test</w:t>
      </w:r>
    </w:p>
    <w:p w14:paraId="1EFFB541" w14:textId="77777777" w:rsidR="00DB24A7" w:rsidRPr="00843EEE" w:rsidRDefault="00DB24A7" w:rsidP="00843EEE">
      <w:pPr>
        <w:numPr>
          <w:ilvl w:val="1"/>
          <w:numId w:val="19"/>
        </w:numPr>
        <w:overflowPunct/>
        <w:autoSpaceDE/>
        <w:autoSpaceDN/>
        <w:adjustRightInd/>
        <w:textAlignment w:val="auto"/>
        <w:rPr>
          <w:lang w:eastAsia="zh-CN"/>
        </w:rPr>
      </w:pPr>
      <w:r w:rsidRPr="00843EEE">
        <w:rPr>
          <w:lang w:eastAsia="zh-CN"/>
        </w:rPr>
        <w:t xml:space="preserve">The reported </w:t>
      </w:r>
      <w:proofErr w:type="spellStart"/>
      <w:r w:rsidRPr="00843EEE">
        <w:rPr>
          <w:lang w:eastAsia="zh-CN"/>
        </w:rPr>
        <w:t>candidateRep</w:t>
      </w:r>
      <w:proofErr w:type="spellEnd"/>
      <w:r w:rsidRPr="00843EEE">
        <w:rPr>
          <w:lang w:eastAsia="zh-CN"/>
        </w:rPr>
        <w:t xml:space="preserve"> value shall be in the range of +/- 1 of the reported median more than 90% of the time.</w:t>
      </w:r>
    </w:p>
    <w:p w14:paraId="52D94485" w14:textId="77777777" w:rsidR="00DB24A7" w:rsidRPr="00843EEE" w:rsidRDefault="00DB24A7" w:rsidP="00843EEE">
      <w:pPr>
        <w:numPr>
          <w:ilvl w:val="1"/>
          <w:numId w:val="19"/>
        </w:numPr>
        <w:overflowPunct/>
        <w:autoSpaceDE/>
        <w:autoSpaceDN/>
        <w:adjustRightInd/>
        <w:textAlignment w:val="auto"/>
        <w:rPr>
          <w:lang w:eastAsia="zh-CN"/>
        </w:rPr>
      </w:pPr>
      <w:r w:rsidRPr="00843EEE">
        <w:rPr>
          <w:lang w:eastAsia="zh-CN"/>
        </w:rPr>
        <w:t xml:space="preserve">If the NPDSCH BLER using the transport format indicated by median </w:t>
      </w:r>
      <w:proofErr w:type="spellStart"/>
      <w:r w:rsidRPr="00843EEE">
        <w:rPr>
          <w:lang w:eastAsia="zh-CN"/>
        </w:rPr>
        <w:t>candidateRep</w:t>
      </w:r>
      <w:proofErr w:type="spellEnd"/>
      <w:r w:rsidRPr="00843EEE">
        <w:rPr>
          <w:lang w:eastAsia="zh-CN"/>
        </w:rPr>
        <w:t xml:space="preserve"> value is less than or equal to 0.1, the BLER using the transport format indicated by the (median </w:t>
      </w:r>
      <w:proofErr w:type="spellStart"/>
      <w:r w:rsidRPr="00843EEE">
        <w:rPr>
          <w:lang w:eastAsia="zh-CN"/>
        </w:rPr>
        <w:t>candidateRep</w:t>
      </w:r>
      <w:proofErr w:type="spellEnd"/>
      <w:r w:rsidRPr="00843EEE">
        <w:rPr>
          <w:lang w:eastAsia="zh-CN"/>
        </w:rPr>
        <w:t xml:space="preserve"> value + 1) shall be greater than 0.1. If the NPDSCH BLER using the transport format indicated by the median </w:t>
      </w:r>
      <w:proofErr w:type="spellStart"/>
      <w:r w:rsidRPr="00843EEE">
        <w:rPr>
          <w:lang w:eastAsia="zh-CN"/>
        </w:rPr>
        <w:t>candidateRep</w:t>
      </w:r>
      <w:proofErr w:type="spellEnd"/>
      <w:r w:rsidRPr="00843EEE">
        <w:rPr>
          <w:lang w:eastAsia="zh-CN"/>
        </w:rPr>
        <w:t xml:space="preserve"> value is greater than 0.1, the BLER using transport format indicated by (median </w:t>
      </w:r>
      <w:proofErr w:type="spellStart"/>
      <w:r w:rsidRPr="00843EEE">
        <w:rPr>
          <w:lang w:eastAsia="zh-CN"/>
        </w:rPr>
        <w:t>candidateRep</w:t>
      </w:r>
      <w:proofErr w:type="spellEnd"/>
      <w:r w:rsidRPr="00843EEE">
        <w:rPr>
          <w:lang w:eastAsia="zh-CN"/>
        </w:rPr>
        <w:t xml:space="preserve"> value – 1) shall be less than or equal to 0.1.</w:t>
      </w:r>
    </w:p>
    <w:p w14:paraId="74268E36" w14:textId="77777777" w:rsidR="00DB24A7" w:rsidRPr="00843EEE" w:rsidRDefault="00DB24A7" w:rsidP="00843EEE">
      <w:pPr>
        <w:numPr>
          <w:ilvl w:val="0"/>
          <w:numId w:val="19"/>
        </w:numPr>
        <w:overflowPunct/>
        <w:autoSpaceDE/>
        <w:autoSpaceDN/>
        <w:adjustRightInd/>
        <w:ind w:leftChars="342" w:left="1044"/>
        <w:textAlignment w:val="auto"/>
        <w:rPr>
          <w:lang w:eastAsia="zh-CN"/>
        </w:rPr>
      </w:pPr>
      <w:r w:rsidRPr="00843EEE">
        <w:rPr>
          <w:lang w:eastAsia="zh-CN"/>
        </w:rPr>
        <w:t>SNR value:</w:t>
      </w:r>
    </w:p>
    <w:p w14:paraId="062A9D0A" w14:textId="77777777" w:rsidR="00DB24A7" w:rsidRPr="00843EEE" w:rsidRDefault="00DB24A7" w:rsidP="00843EEE">
      <w:pPr>
        <w:numPr>
          <w:ilvl w:val="1"/>
          <w:numId w:val="19"/>
        </w:numPr>
        <w:overflowPunct/>
        <w:autoSpaceDE/>
        <w:autoSpaceDN/>
        <w:adjustRightInd/>
        <w:textAlignment w:val="auto"/>
        <w:rPr>
          <w:lang w:eastAsia="zh-CN"/>
        </w:rPr>
      </w:pPr>
      <w:r w:rsidRPr="00843EEE">
        <w:rPr>
          <w:lang w:eastAsia="zh-CN"/>
        </w:rPr>
        <w:t>Not consider to add impairment margin for CQI definition test.</w:t>
      </w:r>
    </w:p>
    <w:p w14:paraId="2BD74002" w14:textId="77777777" w:rsidR="00DB24A7" w:rsidRPr="00843EEE" w:rsidRDefault="00DB24A7" w:rsidP="00843EEE">
      <w:pPr>
        <w:numPr>
          <w:ilvl w:val="0"/>
          <w:numId w:val="19"/>
        </w:numPr>
        <w:overflowPunct/>
        <w:autoSpaceDE/>
        <w:autoSpaceDN/>
        <w:adjustRightInd/>
        <w:ind w:leftChars="342" w:left="1044"/>
        <w:textAlignment w:val="auto"/>
        <w:rPr>
          <w:lang w:eastAsia="zh-CN"/>
        </w:rPr>
      </w:pPr>
      <w:r w:rsidRPr="00843EEE">
        <w:rPr>
          <w:lang w:eastAsia="zh-CN"/>
        </w:rPr>
        <w:t>Ideal SNR test point for CQI reporting test</w:t>
      </w:r>
    </w:p>
    <w:p w14:paraId="7BBF491E" w14:textId="77777777" w:rsidR="00DB24A7" w:rsidRPr="002328D8" w:rsidRDefault="00DB24A7" w:rsidP="002328D8">
      <w:pPr>
        <w:numPr>
          <w:ilvl w:val="1"/>
          <w:numId w:val="19"/>
        </w:numPr>
        <w:overflowPunct/>
        <w:autoSpaceDE/>
        <w:autoSpaceDN/>
        <w:adjustRightInd/>
        <w:textAlignment w:val="auto"/>
        <w:rPr>
          <w:lang w:eastAsia="zh-CN"/>
        </w:rPr>
      </w:pPr>
      <w:r w:rsidRPr="002328D8">
        <w:rPr>
          <w:lang w:eastAsia="zh-CN"/>
        </w:rPr>
        <w:t>10/11dB</w:t>
      </w:r>
    </w:p>
    <w:p w14:paraId="7464ED2B" w14:textId="71FF39A7" w:rsidR="00DB24A7" w:rsidRPr="002328D8" w:rsidRDefault="00DB24A7" w:rsidP="002328D8">
      <w:pPr>
        <w:rPr>
          <w:rFonts w:eastAsiaTheme="minorEastAsia"/>
          <w:b/>
          <w:u w:val="single"/>
          <w:lang w:eastAsia="zh-CN"/>
        </w:rPr>
      </w:pPr>
      <w:r w:rsidRPr="002328D8">
        <w:rPr>
          <w:rFonts w:eastAsiaTheme="minorEastAsia"/>
          <w:b/>
          <w:u w:val="single"/>
          <w:lang w:eastAsia="zh-CN"/>
        </w:rPr>
        <w:t>NPUSCH format 1 requirements</w:t>
      </w:r>
    </w:p>
    <w:p w14:paraId="5EEB92C4" w14:textId="77777777" w:rsidR="00DB24A7" w:rsidRPr="002328D8" w:rsidRDefault="00DB24A7" w:rsidP="002328D8">
      <w:pPr>
        <w:numPr>
          <w:ilvl w:val="0"/>
          <w:numId w:val="19"/>
        </w:numPr>
        <w:overflowPunct/>
        <w:autoSpaceDE/>
        <w:autoSpaceDN/>
        <w:adjustRightInd/>
        <w:ind w:leftChars="342" w:left="1044"/>
        <w:textAlignment w:val="auto"/>
        <w:rPr>
          <w:lang w:eastAsia="zh-CN"/>
        </w:rPr>
      </w:pPr>
      <w:r w:rsidRPr="002328D8">
        <w:rPr>
          <w:lang w:eastAsia="zh-CN"/>
        </w:rPr>
        <w:lastRenderedPageBreak/>
        <w:t>Number of allocated subcarriers</w:t>
      </w:r>
    </w:p>
    <w:p w14:paraId="0E6A44B2" w14:textId="77777777" w:rsidR="00DB24A7" w:rsidRPr="002328D8" w:rsidRDefault="00DB24A7" w:rsidP="002328D8">
      <w:pPr>
        <w:numPr>
          <w:ilvl w:val="1"/>
          <w:numId w:val="19"/>
        </w:numPr>
        <w:overflowPunct/>
        <w:autoSpaceDE/>
        <w:autoSpaceDN/>
        <w:adjustRightInd/>
        <w:textAlignment w:val="auto"/>
        <w:rPr>
          <w:lang w:eastAsia="zh-CN"/>
        </w:rPr>
      </w:pPr>
      <w:r w:rsidRPr="002328D8">
        <w:rPr>
          <w:lang w:eastAsia="zh-CN"/>
        </w:rPr>
        <w:t>Only consider 12 tones</w:t>
      </w:r>
    </w:p>
    <w:p w14:paraId="1DDA0BD3" w14:textId="77777777" w:rsidR="00DB24A7" w:rsidRPr="002328D8" w:rsidRDefault="00DB24A7" w:rsidP="002328D8">
      <w:pPr>
        <w:numPr>
          <w:ilvl w:val="0"/>
          <w:numId w:val="19"/>
        </w:numPr>
        <w:overflowPunct/>
        <w:autoSpaceDE/>
        <w:autoSpaceDN/>
        <w:adjustRightInd/>
        <w:ind w:leftChars="342" w:left="1044"/>
        <w:textAlignment w:val="auto"/>
        <w:rPr>
          <w:lang w:eastAsia="zh-CN"/>
        </w:rPr>
      </w:pPr>
      <w:r w:rsidRPr="002328D8">
        <w:rPr>
          <w:lang w:eastAsia="zh-CN"/>
        </w:rPr>
        <w:t>Number of scheduled RUs and TBS</w:t>
      </w:r>
    </w:p>
    <w:p w14:paraId="5104691B" w14:textId="77777777" w:rsidR="00DB24A7" w:rsidRPr="002328D8" w:rsidRDefault="00DB24A7" w:rsidP="002328D8">
      <w:pPr>
        <w:numPr>
          <w:ilvl w:val="1"/>
          <w:numId w:val="19"/>
        </w:numPr>
        <w:overflowPunct/>
        <w:autoSpaceDE/>
        <w:autoSpaceDN/>
        <w:adjustRightInd/>
        <w:textAlignment w:val="auto"/>
        <w:rPr>
          <w:lang w:eastAsia="zh-CN"/>
        </w:rPr>
      </w:pPr>
      <w:r w:rsidRPr="002328D8">
        <w:rPr>
          <w:lang w:eastAsia="zh-CN"/>
        </w:rPr>
        <w:t>(I</w:t>
      </w:r>
      <w:r w:rsidRPr="002328D8">
        <w:rPr>
          <w:vertAlign w:val="subscript"/>
          <w:lang w:eastAsia="zh-CN"/>
        </w:rPr>
        <w:t>RU</w:t>
      </w:r>
      <w:r w:rsidRPr="002328D8">
        <w:rPr>
          <w:lang w:eastAsia="zh-CN"/>
        </w:rPr>
        <w:t>, I</w:t>
      </w:r>
      <w:r w:rsidRPr="002328D8">
        <w:rPr>
          <w:vertAlign w:val="subscript"/>
          <w:lang w:eastAsia="zh-CN"/>
        </w:rPr>
        <w:t>TBS</w:t>
      </w:r>
      <w:r w:rsidRPr="002328D8">
        <w:rPr>
          <w:lang w:eastAsia="zh-CN"/>
        </w:rPr>
        <w:t>)=(0,15), TBS=280 bits</w:t>
      </w:r>
    </w:p>
    <w:p w14:paraId="543BDA21" w14:textId="30C60C60" w:rsidR="00DB24A7" w:rsidRPr="002328D8" w:rsidRDefault="00DB24A7" w:rsidP="002328D8">
      <w:pPr>
        <w:rPr>
          <w:rFonts w:eastAsiaTheme="minorEastAsia"/>
          <w:b/>
          <w:u w:val="single"/>
          <w:lang w:eastAsia="zh-CN"/>
        </w:rPr>
      </w:pPr>
      <w:proofErr w:type="spellStart"/>
      <w:r w:rsidRPr="002328D8">
        <w:rPr>
          <w:rFonts w:eastAsiaTheme="minorEastAsia"/>
          <w:b/>
          <w:u w:val="single"/>
          <w:lang w:eastAsia="zh-CN"/>
        </w:rPr>
        <w:t>eMTC</w:t>
      </w:r>
      <w:proofErr w:type="spellEnd"/>
      <w:r w:rsidRPr="002328D8">
        <w:rPr>
          <w:rFonts w:eastAsiaTheme="minorEastAsia"/>
          <w:b/>
          <w:u w:val="single"/>
          <w:lang w:eastAsia="zh-CN"/>
        </w:rPr>
        <w:t xml:space="preserve"> PDSCH requirements</w:t>
      </w:r>
    </w:p>
    <w:p w14:paraId="71A1BA18" w14:textId="77777777" w:rsidR="00F05151" w:rsidRPr="002328D8" w:rsidRDefault="00F05151" w:rsidP="00F05151">
      <w:pPr>
        <w:numPr>
          <w:ilvl w:val="0"/>
          <w:numId w:val="19"/>
        </w:numPr>
        <w:overflowPunct/>
        <w:autoSpaceDE/>
        <w:autoSpaceDN/>
        <w:adjustRightInd/>
        <w:ind w:leftChars="342" w:left="1044"/>
        <w:textAlignment w:val="auto"/>
        <w:rPr>
          <w:lang w:eastAsia="zh-CN"/>
        </w:rPr>
      </w:pPr>
      <w:r w:rsidRPr="002328D8">
        <w:rPr>
          <w:lang w:eastAsia="zh-CN"/>
        </w:rPr>
        <w:t xml:space="preserve">Define performance requirements to verify </w:t>
      </w:r>
      <w:proofErr w:type="spellStart"/>
      <w:r w:rsidRPr="002328D8">
        <w:rPr>
          <w:lang w:eastAsia="zh-CN"/>
        </w:rPr>
        <w:t>eMTC</w:t>
      </w:r>
      <w:proofErr w:type="spellEnd"/>
      <w:r w:rsidRPr="002328D8">
        <w:rPr>
          <w:lang w:eastAsia="zh-CN"/>
        </w:rPr>
        <w:t xml:space="preserve"> UE supporting 14 HARQ processes</w:t>
      </w:r>
    </w:p>
    <w:p w14:paraId="646D24C6" w14:textId="77777777" w:rsidR="00F05151" w:rsidRPr="002328D8" w:rsidRDefault="00F05151" w:rsidP="00F05151">
      <w:pPr>
        <w:numPr>
          <w:ilvl w:val="1"/>
          <w:numId w:val="19"/>
        </w:numPr>
        <w:overflowPunct/>
        <w:autoSpaceDE/>
        <w:autoSpaceDN/>
        <w:adjustRightInd/>
        <w:textAlignment w:val="auto"/>
        <w:rPr>
          <w:lang w:eastAsia="zh-CN"/>
        </w:rPr>
      </w:pPr>
      <w:r w:rsidRPr="002328D8">
        <w:rPr>
          <w:lang w:eastAsia="zh-CN"/>
        </w:rPr>
        <w:t xml:space="preserve"> Reuse the existing test cases of TS 36.101 8.11.1.1.3.1 Test 2 including the test parameters and requirements.</w:t>
      </w:r>
    </w:p>
    <w:p w14:paraId="172C07B8" w14:textId="77777777" w:rsidR="00DB24A7" w:rsidRPr="002328D8" w:rsidRDefault="00DB24A7" w:rsidP="002328D8">
      <w:pPr>
        <w:numPr>
          <w:ilvl w:val="0"/>
          <w:numId w:val="19"/>
        </w:numPr>
        <w:overflowPunct/>
        <w:autoSpaceDE/>
        <w:autoSpaceDN/>
        <w:adjustRightInd/>
        <w:ind w:leftChars="342" w:left="1044"/>
        <w:textAlignment w:val="auto"/>
        <w:rPr>
          <w:lang w:eastAsia="zh-CN"/>
        </w:rPr>
      </w:pPr>
      <w:r w:rsidRPr="002328D8">
        <w:rPr>
          <w:lang w:eastAsia="zh-CN"/>
        </w:rPr>
        <w:t>Scheduling pattern of the performance requirements for support 14 HARQ processes</w:t>
      </w:r>
    </w:p>
    <w:p w14:paraId="0F30EE9F" w14:textId="77777777" w:rsidR="00DB24A7" w:rsidRPr="002328D8" w:rsidRDefault="00DB24A7" w:rsidP="002328D8">
      <w:pPr>
        <w:numPr>
          <w:ilvl w:val="1"/>
          <w:numId w:val="19"/>
        </w:numPr>
        <w:overflowPunct/>
        <w:autoSpaceDE/>
        <w:autoSpaceDN/>
        <w:adjustRightInd/>
        <w:textAlignment w:val="auto"/>
        <w:rPr>
          <w:lang w:eastAsia="zh-CN"/>
        </w:rPr>
      </w:pPr>
      <w:r w:rsidRPr="002328D8">
        <w:rPr>
          <w:lang w:eastAsia="zh-CN"/>
        </w:rPr>
        <w:t>Scheduling period is 17ms.</w:t>
      </w:r>
    </w:p>
    <w:p w14:paraId="633EF5E5" w14:textId="77777777" w:rsidR="00DB24A7" w:rsidRPr="002328D8" w:rsidRDefault="00DB24A7" w:rsidP="002328D8">
      <w:pPr>
        <w:numPr>
          <w:ilvl w:val="1"/>
          <w:numId w:val="19"/>
        </w:numPr>
        <w:overflowPunct/>
        <w:autoSpaceDE/>
        <w:autoSpaceDN/>
        <w:adjustRightInd/>
        <w:textAlignment w:val="auto"/>
        <w:rPr>
          <w:lang w:eastAsia="zh-CN"/>
        </w:rPr>
      </w:pPr>
      <w:r w:rsidRPr="002328D8">
        <w:rPr>
          <w:lang w:eastAsia="zh-CN"/>
        </w:rPr>
        <w:t xml:space="preserve">In every period, 0th to 11th </w:t>
      </w:r>
      <w:proofErr w:type="spellStart"/>
      <w:r w:rsidRPr="002328D8">
        <w:rPr>
          <w:lang w:eastAsia="zh-CN"/>
        </w:rPr>
        <w:t>subframes</w:t>
      </w:r>
      <w:proofErr w:type="spellEnd"/>
      <w:r w:rsidRPr="002328D8">
        <w:rPr>
          <w:lang w:eastAsia="zh-CN"/>
        </w:rPr>
        <w:t xml:space="preserve"> are used for MPDCCH/PDSCH transmission, </w:t>
      </w:r>
      <w:proofErr w:type="spellStart"/>
      <w:r w:rsidRPr="002328D8">
        <w:rPr>
          <w:lang w:eastAsia="zh-CN"/>
        </w:rPr>
        <w:t>subframes</w:t>
      </w:r>
      <w:proofErr w:type="spellEnd"/>
      <w:r w:rsidRPr="002328D8">
        <w:rPr>
          <w:lang w:eastAsia="zh-CN"/>
        </w:rPr>
        <w:t xml:space="preserve"> from 13th to 15th are used for PUCCH transmission and 12th and 16th </w:t>
      </w:r>
      <w:proofErr w:type="spellStart"/>
      <w:r w:rsidRPr="002328D8">
        <w:rPr>
          <w:lang w:eastAsia="zh-CN"/>
        </w:rPr>
        <w:t>subframes</w:t>
      </w:r>
      <w:proofErr w:type="spellEnd"/>
      <w:r w:rsidRPr="002328D8">
        <w:rPr>
          <w:lang w:eastAsia="zh-CN"/>
        </w:rPr>
        <w:t xml:space="preserve"> are used for gaps.</w:t>
      </w:r>
    </w:p>
    <w:p w14:paraId="016C2B83" w14:textId="77777777" w:rsidR="00DB24A7" w:rsidRPr="002328D8" w:rsidRDefault="00DB24A7" w:rsidP="002328D8">
      <w:pPr>
        <w:numPr>
          <w:ilvl w:val="1"/>
          <w:numId w:val="19"/>
        </w:numPr>
        <w:overflowPunct/>
        <w:autoSpaceDE/>
        <w:autoSpaceDN/>
        <w:adjustRightInd/>
        <w:textAlignment w:val="auto"/>
        <w:rPr>
          <w:lang w:eastAsia="zh-CN"/>
        </w:rPr>
      </w:pPr>
      <w:r w:rsidRPr="002328D8">
        <w:rPr>
          <w:lang w:eastAsia="zh-CN"/>
        </w:rPr>
        <w:t xml:space="preserve">For scheduling delay, 2 is defined for MPDCCH transmitted in </w:t>
      </w:r>
      <w:proofErr w:type="spellStart"/>
      <w:r w:rsidRPr="002328D8">
        <w:rPr>
          <w:lang w:eastAsia="zh-CN"/>
        </w:rPr>
        <w:t>subframes</w:t>
      </w:r>
      <w:proofErr w:type="spellEnd"/>
      <w:r w:rsidRPr="002328D8">
        <w:rPr>
          <w:lang w:eastAsia="zh-CN"/>
        </w:rPr>
        <w:t xml:space="preserve"> from 0th to 9th and 7 is defined for MPDCCH transmitted in </w:t>
      </w:r>
      <w:proofErr w:type="spellStart"/>
      <w:r w:rsidRPr="002328D8">
        <w:rPr>
          <w:lang w:eastAsia="zh-CN"/>
        </w:rPr>
        <w:t>subframe</w:t>
      </w:r>
      <w:proofErr w:type="spellEnd"/>
      <w:r w:rsidRPr="002328D8">
        <w:rPr>
          <w:lang w:eastAsia="zh-CN"/>
        </w:rPr>
        <w:t xml:space="preserve"> 10th and 11th</w:t>
      </w:r>
    </w:p>
    <w:p w14:paraId="2DCDE17C" w14:textId="77777777" w:rsidR="00DB24A7" w:rsidRPr="002328D8" w:rsidRDefault="00DB24A7" w:rsidP="002328D8">
      <w:pPr>
        <w:numPr>
          <w:ilvl w:val="1"/>
          <w:numId w:val="19"/>
        </w:numPr>
        <w:overflowPunct/>
        <w:autoSpaceDE/>
        <w:autoSpaceDN/>
        <w:adjustRightInd/>
        <w:textAlignment w:val="auto"/>
        <w:rPr>
          <w:lang w:eastAsia="zh-CN"/>
        </w:rPr>
      </w:pPr>
      <w:r w:rsidRPr="002328D8">
        <w:rPr>
          <w:lang w:eastAsia="zh-CN"/>
        </w:rPr>
        <w:t xml:space="preserve">As for HARQ delay, ACK/NACKs related to PDSCHs in </w:t>
      </w:r>
      <w:proofErr w:type="spellStart"/>
      <w:r w:rsidRPr="002328D8">
        <w:rPr>
          <w:lang w:eastAsia="zh-CN"/>
        </w:rPr>
        <w:t>subframe</w:t>
      </w:r>
      <w:proofErr w:type="spellEnd"/>
      <w:r w:rsidRPr="002328D8">
        <w:rPr>
          <w:lang w:eastAsia="zh-CN"/>
        </w:rPr>
        <w:t xml:space="preserve"> from 0th to 3th are transmitted in 13th </w:t>
      </w:r>
      <w:proofErr w:type="spellStart"/>
      <w:r w:rsidRPr="002328D8">
        <w:rPr>
          <w:lang w:eastAsia="zh-CN"/>
        </w:rPr>
        <w:t>subframe</w:t>
      </w:r>
      <w:proofErr w:type="spellEnd"/>
      <w:r w:rsidRPr="002328D8">
        <w:rPr>
          <w:lang w:eastAsia="zh-CN"/>
        </w:rPr>
        <w:t xml:space="preserve">, ACK/NACKs related to PDSCHs in </w:t>
      </w:r>
      <w:proofErr w:type="spellStart"/>
      <w:r w:rsidRPr="002328D8">
        <w:rPr>
          <w:lang w:eastAsia="zh-CN"/>
        </w:rPr>
        <w:t>subframe</w:t>
      </w:r>
      <w:proofErr w:type="spellEnd"/>
      <w:r w:rsidRPr="002328D8">
        <w:rPr>
          <w:lang w:eastAsia="zh-CN"/>
        </w:rPr>
        <w:t xml:space="preserve"> from 4th to 7th are transmitted in 14th </w:t>
      </w:r>
      <w:proofErr w:type="spellStart"/>
      <w:r w:rsidRPr="002328D8">
        <w:rPr>
          <w:lang w:eastAsia="zh-CN"/>
        </w:rPr>
        <w:t>subframe</w:t>
      </w:r>
      <w:proofErr w:type="spellEnd"/>
      <w:r w:rsidRPr="002328D8">
        <w:rPr>
          <w:lang w:eastAsia="zh-CN"/>
        </w:rPr>
        <w:t xml:space="preserve"> and ACK/NACKs related to PDSCHs in </w:t>
      </w:r>
      <w:proofErr w:type="spellStart"/>
      <w:r w:rsidRPr="002328D8">
        <w:rPr>
          <w:lang w:eastAsia="zh-CN"/>
        </w:rPr>
        <w:t>subframe</w:t>
      </w:r>
      <w:proofErr w:type="spellEnd"/>
      <w:r w:rsidRPr="002328D8">
        <w:rPr>
          <w:lang w:eastAsia="zh-CN"/>
        </w:rPr>
        <w:t xml:space="preserve"> from 8h to 11th are transmitted in 15th </w:t>
      </w:r>
      <w:proofErr w:type="spellStart"/>
      <w:r w:rsidRPr="002328D8">
        <w:rPr>
          <w:lang w:eastAsia="zh-CN"/>
        </w:rPr>
        <w:t>subframe</w:t>
      </w:r>
      <w:proofErr w:type="spellEnd"/>
      <w:r w:rsidRPr="002328D8">
        <w:rPr>
          <w:lang w:eastAsia="zh-CN"/>
        </w:rPr>
        <w:t>.</w:t>
      </w:r>
    </w:p>
    <w:p w14:paraId="4694BC1C" w14:textId="77777777" w:rsidR="002D706B" w:rsidRPr="00473360" w:rsidRDefault="002D706B" w:rsidP="00473360">
      <w:pPr>
        <w:rPr>
          <w:rFonts w:eastAsia="Yu Mincho"/>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3F76AA0A" w14:textId="77777777" w:rsidR="00473360" w:rsidRDefault="00473360" w:rsidP="00BA35D3">
      <w:pPr>
        <w:rPr>
          <w:rFonts w:eastAsia="等线"/>
          <w:lang w:eastAsia="zh-CN"/>
        </w:rPr>
      </w:pPr>
      <w:r>
        <w:rPr>
          <w:rFonts w:eastAsia="等线"/>
          <w:lang w:eastAsia="zh-CN"/>
        </w:rPr>
        <w:t xml:space="preserve">For RRM part: </w:t>
      </w:r>
    </w:p>
    <w:p w14:paraId="466625BD" w14:textId="77777777" w:rsidR="00473360" w:rsidRDefault="00473360" w:rsidP="00473360">
      <w:pPr>
        <w:ind w:leftChars="300" w:left="600"/>
        <w:rPr>
          <w:rFonts w:eastAsia="等线"/>
          <w:lang w:eastAsia="zh-CN"/>
        </w:rPr>
      </w:pPr>
      <w:r>
        <w:rPr>
          <w:rFonts w:eastAsia="等线"/>
          <w:lang w:eastAsia="zh-CN"/>
        </w:rPr>
        <w:t>Discuss whether and how to define test cases for inter-frequency neighbour cell measurement.</w:t>
      </w:r>
    </w:p>
    <w:p w14:paraId="57C2A7EA" w14:textId="2CEE9FC2" w:rsidR="00473360" w:rsidRPr="0047365D" w:rsidRDefault="00473360" w:rsidP="00473360">
      <w:pPr>
        <w:ind w:leftChars="300" w:left="600"/>
        <w:rPr>
          <w:rFonts w:eastAsia="Yu Mincho"/>
          <w:sz w:val="16"/>
          <w:lang w:val="en-US" w:eastAsia="ja-JP"/>
        </w:rPr>
      </w:pPr>
      <w:r>
        <w:rPr>
          <w:rFonts w:eastAsia="等线"/>
          <w:lang w:eastAsia="zh-CN"/>
        </w:rPr>
        <w:t xml:space="preserve">Complete test cases </w:t>
      </w:r>
      <w:r w:rsidR="00BA35D3">
        <w:rPr>
          <w:rFonts w:eastAsia="等线"/>
          <w:lang w:eastAsia="zh-CN"/>
        </w:rPr>
        <w:t>of</w:t>
      </w:r>
      <w:r>
        <w:rPr>
          <w:rFonts w:eastAsia="等线"/>
          <w:lang w:eastAsia="zh-CN"/>
        </w:rPr>
        <w:t xml:space="preserve"> neighbour cell measurement for NB in connected mode.</w:t>
      </w:r>
    </w:p>
    <w:p w14:paraId="321AEF1C" w14:textId="0220CD75" w:rsidR="00473360" w:rsidRPr="00473360" w:rsidRDefault="00473360" w:rsidP="00473360">
      <w:pPr>
        <w:rPr>
          <w:rFonts w:eastAsiaTheme="minorEastAsia"/>
          <w:lang w:val="en-US" w:eastAsia="zh-CN"/>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E383E6C" w14:textId="77777777" w:rsidR="00473360" w:rsidRDefault="00473360" w:rsidP="00473360">
      <w:pPr>
        <w:pStyle w:val="afd"/>
        <w:numPr>
          <w:ilvl w:val="0"/>
          <w:numId w:val="20"/>
        </w:numPr>
        <w:snapToGrid w:val="0"/>
        <w:ind w:leftChars="0"/>
        <w:rPr>
          <w:rFonts w:ascii="Times New Roman" w:hAnsi="Times New Roman"/>
          <w:bCs/>
          <w:sz w:val="20"/>
        </w:rPr>
      </w:pPr>
      <w:r w:rsidRPr="00F90DD9">
        <w:rPr>
          <w:rFonts w:ascii="Times New Roman" w:hAnsi="Times New Roman"/>
          <w:bCs/>
          <w:sz w:val="20"/>
        </w:rPr>
        <w:t>R4-2210502</w:t>
      </w:r>
      <w:r w:rsidRPr="00F90DD9">
        <w:rPr>
          <w:rFonts w:ascii="Times New Roman" w:hAnsi="Times New Roman"/>
          <w:bCs/>
          <w:sz w:val="20"/>
        </w:rPr>
        <w:tab/>
        <w:t>Email discussion summary for [103-e][233] NB_IOTenh4_LTE_eMTC6_RRM</w:t>
      </w:r>
      <w:r>
        <w:rPr>
          <w:rFonts w:ascii="Times New Roman" w:hAnsi="Times New Roman"/>
          <w:bCs/>
          <w:sz w:val="20"/>
        </w:rPr>
        <w:t xml:space="preserve"> </w:t>
      </w:r>
      <w:r w:rsidRPr="00F90DD9">
        <w:rPr>
          <w:rFonts w:ascii="Times New Roman" w:hAnsi="Times New Roman"/>
          <w:bCs/>
          <w:sz w:val="20"/>
        </w:rPr>
        <w:t>Moderator (Huawei)</w:t>
      </w:r>
    </w:p>
    <w:p w14:paraId="2EBFABB3" w14:textId="77777777" w:rsidR="00473360" w:rsidRPr="00AA0042" w:rsidRDefault="00473360" w:rsidP="00473360">
      <w:pPr>
        <w:pStyle w:val="afd"/>
        <w:numPr>
          <w:ilvl w:val="0"/>
          <w:numId w:val="20"/>
        </w:numPr>
        <w:snapToGrid w:val="0"/>
        <w:ind w:leftChars="0"/>
        <w:rPr>
          <w:rFonts w:ascii="Times New Roman" w:hAnsi="Times New Roman"/>
          <w:bCs/>
          <w:sz w:val="20"/>
        </w:rPr>
      </w:pPr>
      <w:r w:rsidRPr="00F90DD9">
        <w:rPr>
          <w:rFonts w:ascii="Times New Roman" w:hAnsi="Times New Roman"/>
          <w:bCs/>
          <w:sz w:val="20"/>
        </w:rPr>
        <w:t>R4-2210623</w:t>
      </w:r>
      <w:r w:rsidRPr="00F90DD9">
        <w:rPr>
          <w:rFonts w:ascii="Times New Roman" w:hAnsi="Times New Roman"/>
          <w:bCs/>
          <w:sz w:val="20"/>
        </w:rPr>
        <w:tab/>
        <w:t>WF on RRM requirements for Rel-17 NB-</w:t>
      </w:r>
      <w:proofErr w:type="spellStart"/>
      <w:r w:rsidRPr="00F90DD9">
        <w:rPr>
          <w:rFonts w:ascii="Times New Roman" w:hAnsi="Times New Roman"/>
          <w:bCs/>
          <w:sz w:val="20"/>
        </w:rPr>
        <w:t>IoT</w:t>
      </w:r>
      <w:proofErr w:type="spellEnd"/>
      <w:r w:rsidRPr="00F90DD9">
        <w:rPr>
          <w:rFonts w:ascii="Times New Roman" w:hAnsi="Times New Roman"/>
          <w:bCs/>
          <w:sz w:val="20"/>
        </w:rPr>
        <w:t xml:space="preserve"> and LTE-MTC</w:t>
      </w:r>
      <w:r>
        <w:rPr>
          <w:rFonts w:ascii="Times New Roman" w:hAnsi="Times New Roman"/>
          <w:bCs/>
          <w:sz w:val="20"/>
        </w:rPr>
        <w:t xml:space="preserve"> Huawei</w:t>
      </w:r>
    </w:p>
    <w:p w14:paraId="0A2AAC2D" w14:textId="77777777" w:rsidR="00473360" w:rsidRPr="00F90DD9" w:rsidRDefault="00473360" w:rsidP="00473360">
      <w:pPr>
        <w:pStyle w:val="afd"/>
        <w:numPr>
          <w:ilvl w:val="0"/>
          <w:numId w:val="20"/>
        </w:numPr>
        <w:snapToGrid w:val="0"/>
        <w:ind w:leftChars="0"/>
        <w:rPr>
          <w:rFonts w:ascii="Times New Roman" w:hAnsi="Times New Roman"/>
          <w:bCs/>
          <w:kern w:val="0"/>
          <w:sz w:val="20"/>
          <w:szCs w:val="20"/>
          <w:lang w:val="en-GB" w:eastAsia="en-GB"/>
        </w:rPr>
      </w:pPr>
      <w:r w:rsidRPr="00F90DD9">
        <w:rPr>
          <w:rFonts w:ascii="Times New Roman" w:hAnsi="Times New Roman"/>
          <w:bCs/>
          <w:kern w:val="0"/>
          <w:sz w:val="20"/>
          <w:szCs w:val="20"/>
          <w:lang w:val="en-GB" w:eastAsia="en-GB"/>
        </w:rPr>
        <w:t>R4-2208035</w:t>
      </w:r>
      <w:r w:rsidRPr="00F90DD9">
        <w:rPr>
          <w:rFonts w:ascii="Times New Roman" w:hAnsi="Times New Roman"/>
          <w:bCs/>
          <w:kern w:val="0"/>
          <w:sz w:val="20"/>
          <w:szCs w:val="20"/>
          <w:lang w:val="en-GB" w:eastAsia="en-GB"/>
        </w:rPr>
        <w:tab/>
        <w:t>Open issues in core requirements for NB-</w:t>
      </w:r>
      <w:proofErr w:type="spellStart"/>
      <w:r w:rsidRPr="00F90DD9">
        <w:rPr>
          <w:rFonts w:ascii="Times New Roman" w:hAnsi="Times New Roman"/>
          <w:bCs/>
          <w:kern w:val="0"/>
          <w:sz w:val="20"/>
          <w:szCs w:val="20"/>
          <w:lang w:val="en-GB" w:eastAsia="en-GB"/>
        </w:rPr>
        <w:t>IoT</w:t>
      </w:r>
      <w:proofErr w:type="spellEnd"/>
      <w:r w:rsidRPr="00F90DD9">
        <w:rPr>
          <w:rFonts w:ascii="Times New Roman" w:hAnsi="Times New Roman"/>
          <w:bCs/>
          <w:kern w:val="0"/>
          <w:sz w:val="20"/>
          <w:szCs w:val="20"/>
          <w:lang w:val="en-GB" w:eastAsia="en-GB"/>
        </w:rPr>
        <w:t xml:space="preserve"> </w:t>
      </w:r>
      <w:proofErr w:type="spellStart"/>
      <w:r w:rsidRPr="00F90DD9">
        <w:rPr>
          <w:rFonts w:ascii="Times New Roman" w:hAnsi="Times New Roman"/>
          <w:bCs/>
          <w:kern w:val="0"/>
          <w:sz w:val="20"/>
          <w:szCs w:val="20"/>
          <w:lang w:val="en-GB" w:eastAsia="en-GB"/>
        </w:rPr>
        <w:t>neighbor</w:t>
      </w:r>
      <w:proofErr w:type="spellEnd"/>
      <w:r w:rsidRPr="00F90DD9">
        <w:rPr>
          <w:rFonts w:ascii="Times New Roman" w:hAnsi="Times New Roman"/>
          <w:bCs/>
          <w:kern w:val="0"/>
          <w:sz w:val="20"/>
          <w:szCs w:val="20"/>
          <w:lang w:val="en-GB" w:eastAsia="en-GB"/>
        </w:rPr>
        <w:t xml:space="preserve"> cell measurements in RRC_CONNECTED</w:t>
      </w:r>
      <w:r>
        <w:rPr>
          <w:rFonts w:ascii="Times New Roman" w:hAnsi="Times New Roman"/>
          <w:bCs/>
          <w:kern w:val="0"/>
          <w:sz w:val="20"/>
          <w:szCs w:val="20"/>
          <w:lang w:val="en-GB" w:eastAsia="en-GB"/>
        </w:rPr>
        <w:t xml:space="preserve"> </w:t>
      </w:r>
      <w:r w:rsidRPr="00F90DD9">
        <w:rPr>
          <w:rFonts w:ascii="Times New Roman" w:hAnsi="Times New Roman"/>
          <w:bCs/>
          <w:kern w:val="0"/>
          <w:sz w:val="20"/>
          <w:szCs w:val="20"/>
          <w:lang w:val="en-GB" w:eastAsia="en-GB"/>
        </w:rPr>
        <w:t>Qualcomm Incorporated</w:t>
      </w:r>
    </w:p>
    <w:p w14:paraId="221BEC07" w14:textId="77777777" w:rsidR="00473360" w:rsidRPr="00F90DD9" w:rsidRDefault="00473360" w:rsidP="00473360">
      <w:pPr>
        <w:pStyle w:val="afd"/>
        <w:numPr>
          <w:ilvl w:val="0"/>
          <w:numId w:val="20"/>
        </w:numPr>
        <w:snapToGrid w:val="0"/>
        <w:ind w:leftChars="0"/>
        <w:rPr>
          <w:rFonts w:ascii="Times New Roman" w:hAnsi="Times New Roman"/>
          <w:bCs/>
          <w:kern w:val="0"/>
          <w:sz w:val="20"/>
          <w:szCs w:val="20"/>
          <w:lang w:val="en-GB" w:eastAsia="en-GB"/>
        </w:rPr>
      </w:pPr>
      <w:r w:rsidRPr="00F90DD9">
        <w:rPr>
          <w:rFonts w:ascii="Times New Roman" w:hAnsi="Times New Roman"/>
          <w:bCs/>
          <w:kern w:val="0"/>
          <w:sz w:val="20"/>
          <w:szCs w:val="20"/>
          <w:lang w:val="en-GB" w:eastAsia="en-GB"/>
        </w:rPr>
        <w:t>R4-2208952</w:t>
      </w:r>
      <w:r w:rsidRPr="00F90DD9">
        <w:rPr>
          <w:rFonts w:ascii="Times New Roman" w:hAnsi="Times New Roman"/>
          <w:bCs/>
          <w:kern w:val="0"/>
          <w:sz w:val="20"/>
          <w:szCs w:val="20"/>
          <w:lang w:val="en-GB" w:eastAsia="en-GB"/>
        </w:rPr>
        <w:tab/>
        <w:t>Discussion on Maintenance for Rel-17 NB-</w:t>
      </w:r>
      <w:proofErr w:type="spellStart"/>
      <w:r w:rsidRPr="00F90DD9">
        <w:rPr>
          <w:rFonts w:ascii="Times New Roman" w:hAnsi="Times New Roman"/>
          <w:bCs/>
          <w:kern w:val="0"/>
          <w:sz w:val="20"/>
          <w:szCs w:val="20"/>
          <w:lang w:val="en-GB" w:eastAsia="en-GB"/>
        </w:rPr>
        <w:t>IoT</w:t>
      </w:r>
      <w:proofErr w:type="spellEnd"/>
      <w:r>
        <w:rPr>
          <w:rFonts w:ascii="Times New Roman" w:hAnsi="Times New Roman"/>
          <w:bCs/>
          <w:kern w:val="0"/>
          <w:sz w:val="20"/>
          <w:szCs w:val="20"/>
          <w:lang w:val="en-GB" w:eastAsia="en-GB"/>
        </w:rPr>
        <w:t xml:space="preserve"> </w:t>
      </w:r>
      <w:r w:rsidRPr="00F90DD9">
        <w:rPr>
          <w:rFonts w:ascii="Times New Roman" w:hAnsi="Times New Roman"/>
          <w:bCs/>
          <w:kern w:val="0"/>
          <w:sz w:val="20"/>
          <w:szCs w:val="20"/>
          <w:lang w:val="en-GB" w:eastAsia="en-GB"/>
        </w:rPr>
        <w:t xml:space="preserve">Huawei, </w:t>
      </w:r>
      <w:proofErr w:type="spellStart"/>
      <w:r w:rsidRPr="00F90DD9">
        <w:rPr>
          <w:rFonts w:ascii="Times New Roman" w:hAnsi="Times New Roman"/>
          <w:bCs/>
          <w:kern w:val="0"/>
          <w:sz w:val="20"/>
          <w:szCs w:val="20"/>
          <w:lang w:val="en-GB" w:eastAsia="en-GB"/>
        </w:rPr>
        <w:t>Hisilicon</w:t>
      </w:r>
      <w:proofErr w:type="spellEnd"/>
    </w:p>
    <w:p w14:paraId="243A8C6E" w14:textId="77777777" w:rsidR="00473360" w:rsidRDefault="00473360" w:rsidP="00473360">
      <w:pPr>
        <w:pStyle w:val="afd"/>
        <w:numPr>
          <w:ilvl w:val="0"/>
          <w:numId w:val="20"/>
        </w:numPr>
        <w:snapToGrid w:val="0"/>
        <w:ind w:leftChars="0"/>
        <w:rPr>
          <w:rFonts w:ascii="Times New Roman" w:hAnsi="Times New Roman"/>
          <w:bCs/>
          <w:kern w:val="0"/>
          <w:sz w:val="20"/>
          <w:szCs w:val="20"/>
          <w:lang w:val="en-GB" w:eastAsia="en-GB"/>
        </w:rPr>
      </w:pPr>
      <w:r w:rsidRPr="00F90DD9">
        <w:rPr>
          <w:rFonts w:ascii="Times New Roman" w:hAnsi="Times New Roman"/>
          <w:bCs/>
          <w:kern w:val="0"/>
          <w:sz w:val="20"/>
          <w:szCs w:val="20"/>
          <w:lang w:val="en-GB" w:eastAsia="en-GB"/>
        </w:rPr>
        <w:t>R4-2211124</w:t>
      </w:r>
      <w:r w:rsidRPr="00F90DD9">
        <w:rPr>
          <w:rFonts w:ascii="Times New Roman" w:hAnsi="Times New Roman"/>
          <w:bCs/>
          <w:kern w:val="0"/>
          <w:sz w:val="20"/>
          <w:szCs w:val="20"/>
          <w:lang w:val="en-GB" w:eastAsia="en-GB"/>
        </w:rPr>
        <w:tab/>
        <w:t>CR on maintenance for NB-</w:t>
      </w:r>
      <w:proofErr w:type="spellStart"/>
      <w:r w:rsidRPr="00F90DD9">
        <w:rPr>
          <w:rFonts w:ascii="Times New Roman" w:hAnsi="Times New Roman"/>
          <w:bCs/>
          <w:kern w:val="0"/>
          <w:sz w:val="20"/>
          <w:szCs w:val="20"/>
          <w:lang w:val="en-GB" w:eastAsia="en-GB"/>
        </w:rPr>
        <w:t>IoT</w:t>
      </w:r>
      <w:proofErr w:type="spellEnd"/>
      <w:r w:rsidRPr="00F90DD9">
        <w:rPr>
          <w:rFonts w:ascii="Times New Roman" w:hAnsi="Times New Roman"/>
          <w:bCs/>
          <w:kern w:val="0"/>
          <w:sz w:val="20"/>
          <w:szCs w:val="20"/>
          <w:lang w:val="en-GB" w:eastAsia="en-GB"/>
        </w:rPr>
        <w:t xml:space="preserve"> R17</w:t>
      </w:r>
      <w:r>
        <w:rPr>
          <w:rFonts w:ascii="Times New Roman" w:hAnsi="Times New Roman"/>
          <w:bCs/>
          <w:kern w:val="0"/>
          <w:sz w:val="20"/>
          <w:szCs w:val="20"/>
          <w:lang w:val="en-GB" w:eastAsia="en-GB"/>
        </w:rPr>
        <w:t xml:space="preserve"> </w:t>
      </w:r>
      <w:r w:rsidRPr="00F90DD9">
        <w:rPr>
          <w:rFonts w:ascii="Times New Roman" w:hAnsi="Times New Roman"/>
          <w:bCs/>
          <w:kern w:val="0"/>
          <w:sz w:val="20"/>
          <w:szCs w:val="20"/>
          <w:lang w:val="en-GB" w:eastAsia="en-GB"/>
        </w:rPr>
        <w:t xml:space="preserve">Huawei, </w:t>
      </w:r>
      <w:proofErr w:type="spellStart"/>
      <w:r w:rsidRPr="00F90DD9">
        <w:rPr>
          <w:rFonts w:ascii="Times New Roman" w:hAnsi="Times New Roman"/>
          <w:bCs/>
          <w:kern w:val="0"/>
          <w:sz w:val="20"/>
          <w:szCs w:val="20"/>
          <w:lang w:val="en-GB" w:eastAsia="en-GB"/>
        </w:rPr>
        <w:t>Hisilicon</w:t>
      </w:r>
      <w:proofErr w:type="spellEnd"/>
    </w:p>
    <w:p w14:paraId="752A212A" w14:textId="77777777" w:rsidR="00473360" w:rsidRDefault="00473360" w:rsidP="00473360">
      <w:pPr>
        <w:pStyle w:val="afd"/>
        <w:numPr>
          <w:ilvl w:val="0"/>
          <w:numId w:val="20"/>
        </w:numPr>
        <w:snapToGrid w:val="0"/>
        <w:ind w:leftChars="0"/>
        <w:rPr>
          <w:rFonts w:ascii="Times New Roman" w:hAnsi="Times New Roman"/>
          <w:bCs/>
          <w:kern w:val="0"/>
          <w:sz w:val="20"/>
          <w:szCs w:val="20"/>
          <w:lang w:val="en-GB" w:eastAsia="en-GB"/>
        </w:rPr>
      </w:pPr>
      <w:r w:rsidRPr="00F90DD9">
        <w:rPr>
          <w:rFonts w:ascii="Times New Roman" w:hAnsi="Times New Roman"/>
          <w:bCs/>
          <w:kern w:val="0"/>
          <w:sz w:val="20"/>
          <w:szCs w:val="20"/>
          <w:lang w:val="en-GB" w:eastAsia="en-GB"/>
        </w:rPr>
        <w:t>R4-2209894</w:t>
      </w:r>
      <w:r w:rsidRPr="00F90DD9">
        <w:rPr>
          <w:rFonts w:ascii="Times New Roman" w:hAnsi="Times New Roman"/>
          <w:bCs/>
          <w:kern w:val="0"/>
          <w:sz w:val="20"/>
          <w:szCs w:val="20"/>
          <w:lang w:val="en-GB" w:eastAsia="en-GB"/>
        </w:rPr>
        <w:tab/>
        <w:t>Discussions on remaining issues of RRM requirements for NB-</w:t>
      </w:r>
      <w:proofErr w:type="spellStart"/>
      <w:r w:rsidRPr="00F90DD9">
        <w:rPr>
          <w:rFonts w:ascii="Times New Roman" w:hAnsi="Times New Roman"/>
          <w:bCs/>
          <w:kern w:val="0"/>
          <w:sz w:val="20"/>
          <w:szCs w:val="20"/>
          <w:lang w:val="en-GB" w:eastAsia="en-GB"/>
        </w:rPr>
        <w:t>IoT</w:t>
      </w:r>
      <w:proofErr w:type="spellEnd"/>
      <w:r w:rsidRPr="00F90DD9">
        <w:rPr>
          <w:rFonts w:ascii="Times New Roman" w:hAnsi="Times New Roman"/>
          <w:bCs/>
          <w:kern w:val="0"/>
          <w:sz w:val="20"/>
          <w:szCs w:val="20"/>
          <w:lang w:val="en-GB" w:eastAsia="en-GB"/>
        </w:rPr>
        <w:t xml:space="preserve"> Ericsson</w:t>
      </w:r>
    </w:p>
    <w:p w14:paraId="6C4733DA" w14:textId="77777777" w:rsidR="00473360" w:rsidRPr="00F90DD9" w:rsidRDefault="00473360" w:rsidP="00473360">
      <w:pPr>
        <w:pStyle w:val="afd"/>
        <w:numPr>
          <w:ilvl w:val="0"/>
          <w:numId w:val="20"/>
        </w:numPr>
        <w:snapToGrid w:val="0"/>
        <w:ind w:leftChars="0"/>
        <w:rPr>
          <w:rFonts w:ascii="Times New Roman" w:hAnsi="Times New Roman"/>
          <w:bCs/>
          <w:kern w:val="0"/>
          <w:sz w:val="20"/>
          <w:szCs w:val="20"/>
          <w:lang w:val="en-GB" w:eastAsia="en-GB"/>
        </w:rPr>
      </w:pPr>
      <w:r>
        <w:rPr>
          <w:rFonts w:ascii="Times New Roman" w:hAnsi="Times New Roman"/>
          <w:bCs/>
          <w:kern w:val="0"/>
          <w:sz w:val="20"/>
          <w:szCs w:val="20"/>
          <w:lang w:val="en-GB" w:eastAsia="en-GB"/>
        </w:rPr>
        <w:t>R</w:t>
      </w:r>
      <w:r w:rsidRPr="00F90DD9">
        <w:rPr>
          <w:rFonts w:ascii="Times New Roman" w:hAnsi="Times New Roman"/>
          <w:bCs/>
          <w:kern w:val="0"/>
          <w:sz w:val="20"/>
          <w:szCs w:val="20"/>
          <w:lang w:val="en-GB" w:eastAsia="en-GB"/>
        </w:rPr>
        <w:t>4-2208954</w:t>
      </w:r>
      <w:r w:rsidRPr="00F90DD9">
        <w:rPr>
          <w:rFonts w:ascii="Times New Roman" w:hAnsi="Times New Roman"/>
          <w:bCs/>
          <w:kern w:val="0"/>
          <w:sz w:val="20"/>
          <w:szCs w:val="20"/>
          <w:lang w:val="en-GB" w:eastAsia="en-GB"/>
        </w:rPr>
        <w:tab/>
        <w:t>Discussion on performance requirements for Rel-17 NB-</w:t>
      </w:r>
      <w:proofErr w:type="spellStart"/>
      <w:r w:rsidRPr="00F90DD9">
        <w:rPr>
          <w:rFonts w:ascii="Times New Roman" w:hAnsi="Times New Roman"/>
          <w:bCs/>
          <w:kern w:val="0"/>
          <w:sz w:val="20"/>
          <w:szCs w:val="20"/>
          <w:lang w:val="en-GB" w:eastAsia="en-GB"/>
        </w:rPr>
        <w:t>IoT</w:t>
      </w:r>
      <w:proofErr w:type="spellEnd"/>
      <w:r>
        <w:rPr>
          <w:rFonts w:ascii="Times New Roman" w:hAnsi="Times New Roman"/>
          <w:bCs/>
          <w:kern w:val="0"/>
          <w:sz w:val="20"/>
          <w:szCs w:val="20"/>
          <w:lang w:val="en-GB" w:eastAsia="en-GB"/>
        </w:rPr>
        <w:t xml:space="preserve"> </w:t>
      </w:r>
      <w:r w:rsidRPr="00F90DD9">
        <w:rPr>
          <w:rFonts w:ascii="Times New Roman" w:hAnsi="Times New Roman"/>
          <w:bCs/>
          <w:kern w:val="0"/>
          <w:sz w:val="20"/>
          <w:szCs w:val="20"/>
          <w:lang w:val="en-GB" w:eastAsia="en-GB"/>
        </w:rPr>
        <w:t xml:space="preserve">Huawei, </w:t>
      </w:r>
      <w:proofErr w:type="spellStart"/>
      <w:r w:rsidRPr="00F90DD9">
        <w:rPr>
          <w:rFonts w:ascii="Times New Roman" w:hAnsi="Times New Roman"/>
          <w:bCs/>
          <w:kern w:val="0"/>
          <w:sz w:val="20"/>
          <w:szCs w:val="20"/>
          <w:lang w:val="en-GB" w:eastAsia="en-GB"/>
        </w:rPr>
        <w:t>Hisilicon</w:t>
      </w:r>
      <w:proofErr w:type="spellEnd"/>
    </w:p>
    <w:p w14:paraId="029D2C1C" w14:textId="77777777" w:rsidR="00473360" w:rsidRPr="00F90DD9" w:rsidRDefault="00473360" w:rsidP="00473360">
      <w:pPr>
        <w:pStyle w:val="afd"/>
        <w:numPr>
          <w:ilvl w:val="0"/>
          <w:numId w:val="20"/>
        </w:numPr>
        <w:snapToGrid w:val="0"/>
        <w:ind w:leftChars="0"/>
        <w:rPr>
          <w:rFonts w:ascii="Times New Roman" w:hAnsi="Times New Roman"/>
          <w:bCs/>
          <w:kern w:val="0"/>
          <w:sz w:val="20"/>
          <w:szCs w:val="20"/>
          <w:lang w:val="en-GB" w:eastAsia="en-GB"/>
        </w:rPr>
      </w:pPr>
      <w:r w:rsidRPr="00F90DD9">
        <w:rPr>
          <w:rFonts w:ascii="Times New Roman" w:hAnsi="Times New Roman"/>
          <w:bCs/>
          <w:kern w:val="0"/>
          <w:sz w:val="20"/>
          <w:szCs w:val="20"/>
          <w:lang w:val="en-GB" w:eastAsia="en-GB"/>
        </w:rPr>
        <w:t>R4-2208955</w:t>
      </w:r>
      <w:r w:rsidRPr="00F90DD9">
        <w:rPr>
          <w:rFonts w:ascii="Times New Roman" w:hAnsi="Times New Roman"/>
          <w:bCs/>
          <w:kern w:val="0"/>
          <w:sz w:val="20"/>
          <w:szCs w:val="20"/>
          <w:lang w:val="en-GB" w:eastAsia="en-GB"/>
        </w:rPr>
        <w:tab/>
        <w:t>Draft CR on conditions for NB-</w:t>
      </w:r>
      <w:proofErr w:type="spellStart"/>
      <w:r w:rsidRPr="00F90DD9">
        <w:rPr>
          <w:rFonts w:ascii="Times New Roman" w:hAnsi="Times New Roman"/>
          <w:bCs/>
          <w:kern w:val="0"/>
          <w:sz w:val="20"/>
          <w:szCs w:val="20"/>
          <w:lang w:val="en-GB" w:eastAsia="en-GB"/>
        </w:rPr>
        <w:t>IoT</w:t>
      </w:r>
      <w:proofErr w:type="spellEnd"/>
      <w:r w:rsidRPr="00F90DD9">
        <w:rPr>
          <w:rFonts w:ascii="Times New Roman" w:hAnsi="Times New Roman"/>
          <w:bCs/>
          <w:kern w:val="0"/>
          <w:sz w:val="20"/>
          <w:szCs w:val="20"/>
          <w:lang w:val="en-GB" w:eastAsia="en-GB"/>
        </w:rPr>
        <w:t xml:space="preserve"> connected mode neighbour cell measurement R17</w:t>
      </w:r>
      <w:r>
        <w:rPr>
          <w:rFonts w:ascii="Times New Roman" w:hAnsi="Times New Roman"/>
          <w:bCs/>
          <w:kern w:val="0"/>
          <w:sz w:val="20"/>
          <w:szCs w:val="20"/>
          <w:lang w:val="en-GB" w:eastAsia="en-GB"/>
        </w:rPr>
        <w:t xml:space="preserve"> </w:t>
      </w:r>
      <w:r w:rsidRPr="00F90DD9">
        <w:rPr>
          <w:rFonts w:ascii="Times New Roman" w:hAnsi="Times New Roman"/>
          <w:bCs/>
          <w:kern w:val="0"/>
          <w:sz w:val="20"/>
          <w:szCs w:val="20"/>
          <w:lang w:val="en-GB" w:eastAsia="en-GB"/>
        </w:rPr>
        <w:t xml:space="preserve">Huawei, </w:t>
      </w:r>
      <w:proofErr w:type="spellStart"/>
      <w:r w:rsidRPr="00F90DD9">
        <w:rPr>
          <w:rFonts w:ascii="Times New Roman" w:hAnsi="Times New Roman"/>
          <w:bCs/>
          <w:kern w:val="0"/>
          <w:sz w:val="20"/>
          <w:szCs w:val="20"/>
          <w:lang w:val="en-GB" w:eastAsia="en-GB"/>
        </w:rPr>
        <w:t>Hisilicon</w:t>
      </w:r>
      <w:proofErr w:type="spellEnd"/>
    </w:p>
    <w:p w14:paraId="62B1CFAA" w14:textId="77777777" w:rsidR="00473360" w:rsidRDefault="00473360" w:rsidP="00473360">
      <w:pPr>
        <w:pStyle w:val="afd"/>
        <w:numPr>
          <w:ilvl w:val="0"/>
          <w:numId w:val="20"/>
        </w:numPr>
        <w:snapToGrid w:val="0"/>
        <w:ind w:leftChars="0"/>
        <w:rPr>
          <w:rFonts w:ascii="Times New Roman" w:hAnsi="Times New Roman"/>
          <w:bCs/>
          <w:kern w:val="0"/>
          <w:sz w:val="20"/>
          <w:szCs w:val="20"/>
          <w:lang w:val="en-GB" w:eastAsia="en-GB"/>
        </w:rPr>
      </w:pPr>
      <w:r w:rsidRPr="00F90DD9">
        <w:rPr>
          <w:rFonts w:ascii="Times New Roman" w:hAnsi="Times New Roman"/>
          <w:bCs/>
          <w:kern w:val="0"/>
          <w:sz w:val="20"/>
          <w:szCs w:val="20"/>
          <w:lang w:val="en-GB" w:eastAsia="en-GB"/>
        </w:rPr>
        <w:t>R4-2209895</w:t>
      </w:r>
      <w:r w:rsidRPr="00F90DD9">
        <w:rPr>
          <w:rFonts w:ascii="Times New Roman" w:hAnsi="Times New Roman"/>
          <w:bCs/>
          <w:kern w:val="0"/>
          <w:sz w:val="20"/>
          <w:szCs w:val="20"/>
          <w:lang w:val="en-GB" w:eastAsia="en-GB"/>
        </w:rPr>
        <w:tab/>
        <w:t>Discussions on performance requirements for NB-</w:t>
      </w:r>
      <w:proofErr w:type="spellStart"/>
      <w:r w:rsidRPr="00F90DD9">
        <w:rPr>
          <w:rFonts w:ascii="Times New Roman" w:hAnsi="Times New Roman"/>
          <w:bCs/>
          <w:kern w:val="0"/>
          <w:sz w:val="20"/>
          <w:szCs w:val="20"/>
          <w:lang w:val="en-GB" w:eastAsia="en-GB"/>
        </w:rPr>
        <w:t>IoT</w:t>
      </w:r>
      <w:proofErr w:type="spellEnd"/>
      <w:r>
        <w:rPr>
          <w:rFonts w:ascii="Times New Roman" w:hAnsi="Times New Roman"/>
          <w:bCs/>
          <w:kern w:val="0"/>
          <w:sz w:val="20"/>
          <w:szCs w:val="20"/>
          <w:lang w:val="en-GB" w:eastAsia="en-GB"/>
        </w:rPr>
        <w:t xml:space="preserve"> </w:t>
      </w:r>
      <w:r w:rsidRPr="00F90DD9">
        <w:rPr>
          <w:rFonts w:ascii="Times New Roman" w:hAnsi="Times New Roman"/>
          <w:bCs/>
          <w:kern w:val="0"/>
          <w:sz w:val="20"/>
          <w:szCs w:val="20"/>
          <w:lang w:val="en-GB" w:eastAsia="en-GB"/>
        </w:rPr>
        <w:t>Ericsson</w:t>
      </w:r>
    </w:p>
    <w:p w14:paraId="3D7C200C"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R4-2208034</w:t>
      </w:r>
      <w:r w:rsidRPr="00DB24A7">
        <w:rPr>
          <w:rFonts w:ascii="Times New Roman" w:hAnsi="Times New Roman"/>
          <w:bCs/>
          <w:kern w:val="0"/>
          <w:sz w:val="20"/>
          <w:szCs w:val="20"/>
          <w:lang w:val="en-GB" w:eastAsia="en-GB"/>
        </w:rPr>
        <w:tab/>
        <w:t>On UE performance requirements for 16-QAM NB-</w:t>
      </w:r>
      <w:proofErr w:type="spellStart"/>
      <w:r w:rsidRPr="00DB24A7">
        <w:rPr>
          <w:rFonts w:ascii="Times New Roman" w:hAnsi="Times New Roman"/>
          <w:bCs/>
          <w:kern w:val="0"/>
          <w:sz w:val="20"/>
          <w:szCs w:val="20"/>
          <w:lang w:val="en-GB" w:eastAsia="en-GB"/>
        </w:rPr>
        <w:t>IoT</w:t>
      </w:r>
      <w:proofErr w:type="spellEnd"/>
      <w:r w:rsidRPr="00DB24A7">
        <w:rPr>
          <w:rFonts w:ascii="Times New Roman" w:hAnsi="Times New Roman"/>
          <w:bCs/>
          <w:kern w:val="0"/>
          <w:sz w:val="20"/>
          <w:szCs w:val="20"/>
          <w:lang w:val="en-GB" w:eastAsia="en-GB"/>
        </w:rPr>
        <w:tab/>
        <w:t>Qualcomm Incorporated</w:t>
      </w:r>
    </w:p>
    <w:p w14:paraId="5DE653AF"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R4-2208081</w:t>
      </w:r>
      <w:r w:rsidRPr="00DB24A7">
        <w:rPr>
          <w:rFonts w:ascii="Times New Roman" w:hAnsi="Times New Roman"/>
          <w:bCs/>
          <w:kern w:val="0"/>
          <w:sz w:val="20"/>
          <w:szCs w:val="20"/>
          <w:lang w:val="en-GB" w:eastAsia="en-GB"/>
        </w:rPr>
        <w:tab/>
        <w:t>Discussion and simulation results for Rel-17 NB-</w:t>
      </w:r>
      <w:proofErr w:type="spellStart"/>
      <w:r w:rsidRPr="00DB24A7">
        <w:rPr>
          <w:rFonts w:ascii="Times New Roman" w:hAnsi="Times New Roman"/>
          <w:bCs/>
          <w:kern w:val="0"/>
          <w:sz w:val="20"/>
          <w:szCs w:val="20"/>
          <w:lang w:val="en-GB" w:eastAsia="en-GB"/>
        </w:rPr>
        <w:t>IoT</w:t>
      </w:r>
      <w:proofErr w:type="spellEnd"/>
      <w:r w:rsidRPr="00DB24A7">
        <w:rPr>
          <w:rFonts w:ascii="Times New Roman" w:hAnsi="Times New Roman"/>
          <w:bCs/>
          <w:kern w:val="0"/>
          <w:sz w:val="20"/>
          <w:szCs w:val="20"/>
          <w:lang w:val="en-GB" w:eastAsia="en-GB"/>
        </w:rPr>
        <w:tab/>
        <w:t>Samsung</w:t>
      </w:r>
    </w:p>
    <w:p w14:paraId="68254CEB"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R4-2209073</w:t>
      </w:r>
      <w:r w:rsidRPr="00DB24A7">
        <w:rPr>
          <w:rFonts w:ascii="Times New Roman" w:hAnsi="Times New Roman"/>
          <w:bCs/>
          <w:kern w:val="0"/>
          <w:sz w:val="20"/>
          <w:szCs w:val="20"/>
          <w:lang w:val="en-GB" w:eastAsia="en-GB"/>
        </w:rPr>
        <w:tab/>
        <w:t>UE demodulation requirements for Rel-17 NB-</w:t>
      </w:r>
      <w:proofErr w:type="spellStart"/>
      <w:r w:rsidRPr="00DB24A7">
        <w:rPr>
          <w:rFonts w:ascii="Times New Roman" w:hAnsi="Times New Roman"/>
          <w:bCs/>
          <w:kern w:val="0"/>
          <w:sz w:val="20"/>
          <w:szCs w:val="20"/>
          <w:lang w:val="en-GB" w:eastAsia="en-GB"/>
        </w:rPr>
        <w:t>IoT</w:t>
      </w:r>
      <w:proofErr w:type="spellEnd"/>
      <w:r w:rsidRPr="00DB24A7">
        <w:rPr>
          <w:rFonts w:ascii="Times New Roman" w:hAnsi="Times New Roman"/>
          <w:bCs/>
          <w:kern w:val="0"/>
          <w:sz w:val="20"/>
          <w:szCs w:val="20"/>
          <w:lang w:val="en-GB" w:eastAsia="en-GB"/>
        </w:rPr>
        <w:tab/>
        <w:t>Ericsson</w:t>
      </w:r>
    </w:p>
    <w:p w14:paraId="7A04C63C"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R4-2209074</w:t>
      </w:r>
      <w:r w:rsidRPr="00DB24A7">
        <w:rPr>
          <w:rFonts w:ascii="Times New Roman" w:hAnsi="Times New Roman"/>
          <w:bCs/>
          <w:kern w:val="0"/>
          <w:sz w:val="20"/>
          <w:szCs w:val="20"/>
          <w:lang w:val="en-GB" w:eastAsia="en-GB"/>
        </w:rPr>
        <w:tab/>
        <w:t>BS demodulation requirements for Rel-17 NB-</w:t>
      </w:r>
      <w:proofErr w:type="spellStart"/>
      <w:r w:rsidRPr="00DB24A7">
        <w:rPr>
          <w:rFonts w:ascii="Times New Roman" w:hAnsi="Times New Roman"/>
          <w:bCs/>
          <w:kern w:val="0"/>
          <w:sz w:val="20"/>
          <w:szCs w:val="20"/>
          <w:lang w:val="en-GB" w:eastAsia="en-GB"/>
        </w:rPr>
        <w:t>IoT</w:t>
      </w:r>
      <w:proofErr w:type="spellEnd"/>
      <w:r w:rsidRPr="00DB24A7">
        <w:rPr>
          <w:rFonts w:ascii="Times New Roman" w:hAnsi="Times New Roman"/>
          <w:bCs/>
          <w:kern w:val="0"/>
          <w:sz w:val="20"/>
          <w:szCs w:val="20"/>
          <w:lang w:val="en-GB" w:eastAsia="en-GB"/>
        </w:rPr>
        <w:tab/>
        <w:t>Ericsson</w:t>
      </w:r>
    </w:p>
    <w:p w14:paraId="2435D719"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R4-2209075</w:t>
      </w:r>
      <w:r w:rsidRPr="00DB24A7">
        <w:rPr>
          <w:rFonts w:ascii="Times New Roman" w:hAnsi="Times New Roman"/>
          <w:bCs/>
          <w:kern w:val="0"/>
          <w:sz w:val="20"/>
          <w:szCs w:val="20"/>
          <w:lang w:val="en-GB" w:eastAsia="en-GB"/>
        </w:rPr>
        <w:tab/>
        <w:t>UE demodulation requirements for Rel-17 LTE-MTC</w:t>
      </w:r>
      <w:r w:rsidRPr="00DB24A7">
        <w:rPr>
          <w:rFonts w:ascii="Times New Roman" w:hAnsi="Times New Roman"/>
          <w:bCs/>
          <w:kern w:val="0"/>
          <w:sz w:val="20"/>
          <w:szCs w:val="20"/>
          <w:lang w:val="en-GB" w:eastAsia="en-GB"/>
        </w:rPr>
        <w:tab/>
        <w:t>Ericsson</w:t>
      </w:r>
    </w:p>
    <w:p w14:paraId="408991C1"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R4-2209713</w:t>
      </w:r>
      <w:r w:rsidRPr="00DB24A7">
        <w:rPr>
          <w:rFonts w:ascii="Times New Roman" w:hAnsi="Times New Roman"/>
          <w:bCs/>
          <w:kern w:val="0"/>
          <w:sz w:val="20"/>
          <w:szCs w:val="20"/>
          <w:lang w:val="en-GB" w:eastAsia="en-GB"/>
        </w:rPr>
        <w:tab/>
        <w:t>Discussion on BS demodulation requirements for Additional enhancements for NB-</w:t>
      </w:r>
      <w:proofErr w:type="spellStart"/>
      <w:r w:rsidRPr="00DB24A7">
        <w:rPr>
          <w:rFonts w:ascii="Times New Roman" w:hAnsi="Times New Roman"/>
          <w:bCs/>
          <w:kern w:val="0"/>
          <w:sz w:val="20"/>
          <w:szCs w:val="20"/>
          <w:lang w:val="en-GB" w:eastAsia="en-GB"/>
        </w:rPr>
        <w:t>IoT</w:t>
      </w:r>
      <w:proofErr w:type="spellEnd"/>
      <w:r w:rsidRPr="00DB24A7">
        <w:rPr>
          <w:rFonts w:ascii="Times New Roman" w:hAnsi="Times New Roman"/>
          <w:bCs/>
          <w:kern w:val="0"/>
          <w:sz w:val="20"/>
          <w:szCs w:val="20"/>
          <w:lang w:val="en-GB" w:eastAsia="en-GB"/>
        </w:rPr>
        <w:tab/>
        <w:t>Nokia, Nokia Shanghai Bell</w:t>
      </w:r>
    </w:p>
    <w:p w14:paraId="78A97160"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R4-2209837</w:t>
      </w:r>
      <w:r w:rsidRPr="00DB24A7">
        <w:rPr>
          <w:rFonts w:ascii="Times New Roman" w:hAnsi="Times New Roman"/>
          <w:bCs/>
          <w:kern w:val="0"/>
          <w:sz w:val="20"/>
          <w:szCs w:val="20"/>
          <w:lang w:val="en-GB" w:eastAsia="en-GB"/>
        </w:rPr>
        <w:tab/>
        <w:t>Discussion on NPDSCH performance requirements for Rel-17 NB-IOT</w:t>
      </w:r>
      <w:r w:rsidRPr="00DB24A7">
        <w:rPr>
          <w:rFonts w:ascii="Times New Roman" w:hAnsi="Times New Roman"/>
          <w:bCs/>
          <w:kern w:val="0"/>
          <w:sz w:val="20"/>
          <w:szCs w:val="20"/>
          <w:lang w:val="en-GB" w:eastAsia="en-GB"/>
        </w:rPr>
        <w:tab/>
        <w:t xml:space="preserve">Huawei, </w:t>
      </w:r>
      <w:proofErr w:type="spellStart"/>
      <w:r w:rsidRPr="00DB24A7">
        <w:rPr>
          <w:rFonts w:ascii="Times New Roman" w:hAnsi="Times New Roman"/>
          <w:bCs/>
          <w:kern w:val="0"/>
          <w:sz w:val="20"/>
          <w:szCs w:val="20"/>
          <w:lang w:val="en-GB" w:eastAsia="en-GB"/>
        </w:rPr>
        <w:t>HiSilicon</w:t>
      </w:r>
      <w:proofErr w:type="spellEnd"/>
    </w:p>
    <w:p w14:paraId="176F6F08"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R4-2209838</w:t>
      </w:r>
      <w:r w:rsidRPr="00DB24A7">
        <w:rPr>
          <w:rFonts w:ascii="Times New Roman" w:hAnsi="Times New Roman"/>
          <w:bCs/>
          <w:kern w:val="0"/>
          <w:sz w:val="20"/>
          <w:szCs w:val="20"/>
          <w:lang w:val="en-GB" w:eastAsia="en-GB"/>
        </w:rPr>
        <w:tab/>
        <w:t>Discussion on CQI reporting requirements for Rel-17 NB-IOT</w:t>
      </w:r>
      <w:r w:rsidRPr="00DB24A7">
        <w:rPr>
          <w:rFonts w:ascii="Times New Roman" w:hAnsi="Times New Roman"/>
          <w:bCs/>
          <w:kern w:val="0"/>
          <w:sz w:val="20"/>
          <w:szCs w:val="20"/>
          <w:lang w:val="en-GB" w:eastAsia="en-GB"/>
        </w:rPr>
        <w:tab/>
        <w:t xml:space="preserve">Huawei, </w:t>
      </w:r>
      <w:proofErr w:type="spellStart"/>
      <w:r w:rsidRPr="00DB24A7">
        <w:rPr>
          <w:rFonts w:ascii="Times New Roman" w:hAnsi="Times New Roman"/>
          <w:bCs/>
          <w:kern w:val="0"/>
          <w:sz w:val="20"/>
          <w:szCs w:val="20"/>
          <w:lang w:val="en-GB" w:eastAsia="en-GB"/>
        </w:rPr>
        <w:t>HiSilicon</w:t>
      </w:r>
      <w:proofErr w:type="spellEnd"/>
    </w:p>
    <w:p w14:paraId="290342D3"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R4-2209839</w:t>
      </w:r>
      <w:r w:rsidRPr="00DB24A7">
        <w:rPr>
          <w:rFonts w:ascii="Times New Roman" w:hAnsi="Times New Roman"/>
          <w:bCs/>
          <w:kern w:val="0"/>
          <w:sz w:val="20"/>
          <w:szCs w:val="20"/>
          <w:lang w:val="en-GB" w:eastAsia="en-GB"/>
        </w:rPr>
        <w:tab/>
        <w:t>Discussion on NPUSCH format 1 requirements for Rel-17 NB-IOT</w:t>
      </w:r>
      <w:r w:rsidRPr="00DB24A7">
        <w:rPr>
          <w:rFonts w:ascii="Times New Roman" w:hAnsi="Times New Roman"/>
          <w:bCs/>
          <w:kern w:val="0"/>
          <w:sz w:val="20"/>
          <w:szCs w:val="20"/>
          <w:lang w:val="en-GB" w:eastAsia="en-GB"/>
        </w:rPr>
        <w:tab/>
        <w:t xml:space="preserve">Huawei, </w:t>
      </w:r>
      <w:proofErr w:type="spellStart"/>
      <w:r w:rsidRPr="00DB24A7">
        <w:rPr>
          <w:rFonts w:ascii="Times New Roman" w:hAnsi="Times New Roman"/>
          <w:bCs/>
          <w:kern w:val="0"/>
          <w:sz w:val="20"/>
          <w:szCs w:val="20"/>
          <w:lang w:val="en-GB" w:eastAsia="en-GB"/>
        </w:rPr>
        <w:t>HiSilicon</w:t>
      </w:r>
      <w:proofErr w:type="spellEnd"/>
    </w:p>
    <w:p w14:paraId="7D2765FA"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R4-2209840</w:t>
      </w:r>
      <w:r w:rsidRPr="00DB24A7">
        <w:rPr>
          <w:rFonts w:ascii="Times New Roman" w:hAnsi="Times New Roman"/>
          <w:bCs/>
          <w:kern w:val="0"/>
          <w:sz w:val="20"/>
          <w:szCs w:val="20"/>
          <w:lang w:val="en-GB" w:eastAsia="en-GB"/>
        </w:rPr>
        <w:tab/>
        <w:t xml:space="preserve">Discussion on PDSCH requirements for Rel-17 </w:t>
      </w:r>
      <w:proofErr w:type="spellStart"/>
      <w:r w:rsidRPr="00DB24A7">
        <w:rPr>
          <w:rFonts w:ascii="Times New Roman" w:hAnsi="Times New Roman"/>
          <w:bCs/>
          <w:kern w:val="0"/>
          <w:sz w:val="20"/>
          <w:szCs w:val="20"/>
          <w:lang w:val="en-GB" w:eastAsia="en-GB"/>
        </w:rPr>
        <w:t>eMTC</w:t>
      </w:r>
      <w:proofErr w:type="spellEnd"/>
      <w:r w:rsidRPr="00DB24A7">
        <w:rPr>
          <w:rFonts w:ascii="Times New Roman" w:hAnsi="Times New Roman"/>
          <w:bCs/>
          <w:kern w:val="0"/>
          <w:sz w:val="20"/>
          <w:szCs w:val="20"/>
          <w:lang w:val="en-GB" w:eastAsia="en-GB"/>
        </w:rPr>
        <w:tab/>
        <w:t xml:space="preserve">Huawei, </w:t>
      </w:r>
      <w:proofErr w:type="spellStart"/>
      <w:r w:rsidRPr="00DB24A7">
        <w:rPr>
          <w:rFonts w:ascii="Times New Roman" w:hAnsi="Times New Roman"/>
          <w:bCs/>
          <w:kern w:val="0"/>
          <w:sz w:val="20"/>
          <w:szCs w:val="20"/>
          <w:lang w:val="en-GB" w:eastAsia="en-GB"/>
        </w:rPr>
        <w:t>HiSilicon</w:t>
      </w:r>
      <w:proofErr w:type="spellEnd"/>
    </w:p>
    <w:p w14:paraId="6B80130A"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R4-2209841</w:t>
      </w:r>
      <w:r w:rsidRPr="00DB24A7">
        <w:rPr>
          <w:rFonts w:ascii="Times New Roman" w:hAnsi="Times New Roman"/>
          <w:bCs/>
          <w:kern w:val="0"/>
          <w:sz w:val="20"/>
          <w:szCs w:val="20"/>
          <w:lang w:val="en-GB" w:eastAsia="en-GB"/>
        </w:rPr>
        <w:tab/>
        <w:t xml:space="preserve">Summary of simulation results for Rel-17 NB-IOT and </w:t>
      </w:r>
      <w:proofErr w:type="spellStart"/>
      <w:r w:rsidRPr="00DB24A7">
        <w:rPr>
          <w:rFonts w:ascii="Times New Roman" w:hAnsi="Times New Roman"/>
          <w:bCs/>
          <w:kern w:val="0"/>
          <w:sz w:val="20"/>
          <w:szCs w:val="20"/>
          <w:lang w:val="en-GB" w:eastAsia="en-GB"/>
        </w:rPr>
        <w:t>eMTC</w:t>
      </w:r>
      <w:proofErr w:type="spellEnd"/>
      <w:r w:rsidRPr="00DB24A7">
        <w:rPr>
          <w:rFonts w:ascii="Times New Roman" w:hAnsi="Times New Roman"/>
          <w:bCs/>
          <w:kern w:val="0"/>
          <w:sz w:val="20"/>
          <w:szCs w:val="20"/>
          <w:lang w:val="en-GB" w:eastAsia="en-GB"/>
        </w:rPr>
        <w:t xml:space="preserve"> performance requirements</w:t>
      </w:r>
      <w:r w:rsidRPr="00DB24A7">
        <w:rPr>
          <w:rFonts w:ascii="Times New Roman" w:hAnsi="Times New Roman"/>
          <w:bCs/>
          <w:kern w:val="0"/>
          <w:sz w:val="20"/>
          <w:szCs w:val="20"/>
          <w:lang w:val="en-GB" w:eastAsia="en-GB"/>
        </w:rPr>
        <w:tab/>
        <w:t xml:space="preserve">Huawei, </w:t>
      </w:r>
      <w:proofErr w:type="spellStart"/>
      <w:r w:rsidRPr="00DB24A7">
        <w:rPr>
          <w:rFonts w:ascii="Times New Roman" w:hAnsi="Times New Roman"/>
          <w:bCs/>
          <w:kern w:val="0"/>
          <w:sz w:val="20"/>
          <w:szCs w:val="20"/>
          <w:lang w:val="en-GB" w:eastAsia="en-GB"/>
        </w:rPr>
        <w:t>HiSilicon</w:t>
      </w:r>
      <w:proofErr w:type="spellEnd"/>
    </w:p>
    <w:p w14:paraId="2B676424" w14:textId="77777777" w:rsidR="00DB24A7" w:rsidRPr="00DB24A7"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R4-2210534</w:t>
      </w:r>
      <w:r w:rsidRPr="00DB24A7">
        <w:rPr>
          <w:rFonts w:ascii="Times New Roman" w:hAnsi="Times New Roman"/>
          <w:bCs/>
          <w:kern w:val="0"/>
          <w:sz w:val="20"/>
          <w:szCs w:val="20"/>
          <w:lang w:val="en-GB" w:eastAsia="en-GB"/>
        </w:rPr>
        <w:tab/>
        <w:t>Email discussion summary for [103-e][331] NB-</w:t>
      </w:r>
      <w:proofErr w:type="spellStart"/>
      <w:r w:rsidRPr="00DB24A7">
        <w:rPr>
          <w:rFonts w:ascii="Times New Roman" w:hAnsi="Times New Roman"/>
          <w:bCs/>
          <w:kern w:val="0"/>
          <w:sz w:val="20"/>
          <w:szCs w:val="20"/>
          <w:lang w:val="en-GB" w:eastAsia="en-GB"/>
        </w:rPr>
        <w:t>IOT_MTC_Demod</w:t>
      </w:r>
      <w:proofErr w:type="spellEnd"/>
      <w:r w:rsidRPr="00DB24A7">
        <w:rPr>
          <w:rFonts w:ascii="Times New Roman" w:hAnsi="Times New Roman"/>
          <w:bCs/>
          <w:kern w:val="0"/>
          <w:sz w:val="20"/>
          <w:szCs w:val="20"/>
          <w:lang w:val="en-GB" w:eastAsia="en-GB"/>
        </w:rPr>
        <w:tab/>
        <w:t xml:space="preserve">Moderator (Huawei, </w:t>
      </w:r>
      <w:proofErr w:type="spellStart"/>
      <w:r w:rsidRPr="00DB24A7">
        <w:rPr>
          <w:rFonts w:ascii="Times New Roman" w:hAnsi="Times New Roman"/>
          <w:bCs/>
          <w:kern w:val="0"/>
          <w:sz w:val="20"/>
          <w:szCs w:val="20"/>
          <w:lang w:val="en-GB" w:eastAsia="en-GB"/>
        </w:rPr>
        <w:t>HiSilicon</w:t>
      </w:r>
      <w:proofErr w:type="spellEnd"/>
      <w:r w:rsidRPr="00DB24A7">
        <w:rPr>
          <w:rFonts w:ascii="Times New Roman" w:hAnsi="Times New Roman"/>
          <w:bCs/>
          <w:kern w:val="0"/>
          <w:sz w:val="20"/>
          <w:szCs w:val="20"/>
          <w:lang w:val="en-GB" w:eastAsia="en-GB"/>
        </w:rPr>
        <w:t>)</w:t>
      </w:r>
    </w:p>
    <w:p w14:paraId="67AED1D4" w14:textId="38797625" w:rsidR="00DB24A7" w:rsidRPr="00F90DD9" w:rsidRDefault="00DB24A7" w:rsidP="00DB24A7">
      <w:pPr>
        <w:pStyle w:val="afd"/>
        <w:numPr>
          <w:ilvl w:val="0"/>
          <w:numId w:val="20"/>
        </w:numPr>
        <w:snapToGrid w:val="0"/>
        <w:ind w:leftChars="0"/>
        <w:rPr>
          <w:rFonts w:ascii="Times New Roman" w:hAnsi="Times New Roman"/>
          <w:bCs/>
          <w:kern w:val="0"/>
          <w:sz w:val="20"/>
          <w:szCs w:val="20"/>
          <w:lang w:val="en-GB" w:eastAsia="en-GB"/>
        </w:rPr>
      </w:pPr>
      <w:r w:rsidRPr="00DB24A7">
        <w:rPr>
          <w:rFonts w:ascii="Times New Roman" w:hAnsi="Times New Roman"/>
          <w:bCs/>
          <w:kern w:val="0"/>
          <w:sz w:val="20"/>
          <w:szCs w:val="20"/>
          <w:lang w:val="en-GB" w:eastAsia="en-GB"/>
        </w:rPr>
        <w:t>R4-2210674</w:t>
      </w:r>
      <w:r w:rsidRPr="00DB24A7">
        <w:rPr>
          <w:rFonts w:ascii="Times New Roman" w:hAnsi="Times New Roman"/>
          <w:bCs/>
          <w:kern w:val="0"/>
          <w:sz w:val="20"/>
          <w:szCs w:val="20"/>
          <w:lang w:val="en-GB" w:eastAsia="en-GB"/>
        </w:rPr>
        <w:tab/>
        <w:t xml:space="preserve">WF on Rel-17 NB-IOT and </w:t>
      </w:r>
      <w:proofErr w:type="spellStart"/>
      <w:r w:rsidRPr="00DB24A7">
        <w:rPr>
          <w:rFonts w:ascii="Times New Roman" w:hAnsi="Times New Roman"/>
          <w:bCs/>
          <w:kern w:val="0"/>
          <w:sz w:val="20"/>
          <w:szCs w:val="20"/>
          <w:lang w:val="en-GB" w:eastAsia="en-GB"/>
        </w:rPr>
        <w:t>eMTC</w:t>
      </w:r>
      <w:proofErr w:type="spellEnd"/>
      <w:r w:rsidRPr="00DB24A7">
        <w:rPr>
          <w:rFonts w:ascii="Times New Roman" w:hAnsi="Times New Roman"/>
          <w:bCs/>
          <w:kern w:val="0"/>
          <w:sz w:val="20"/>
          <w:szCs w:val="20"/>
          <w:lang w:val="en-GB" w:eastAsia="en-GB"/>
        </w:rPr>
        <w:t xml:space="preserve"> performance requirements</w:t>
      </w:r>
      <w:r w:rsidRPr="00DB24A7">
        <w:rPr>
          <w:rFonts w:ascii="Times New Roman" w:hAnsi="Times New Roman"/>
          <w:bCs/>
          <w:kern w:val="0"/>
          <w:sz w:val="20"/>
          <w:szCs w:val="20"/>
          <w:lang w:val="en-GB" w:eastAsia="en-GB"/>
        </w:rPr>
        <w:tab/>
        <w:t xml:space="preserve">Huawei, </w:t>
      </w:r>
      <w:proofErr w:type="spellStart"/>
      <w:r w:rsidRPr="00DB24A7">
        <w:rPr>
          <w:rFonts w:ascii="Times New Roman" w:hAnsi="Times New Roman"/>
          <w:bCs/>
          <w:kern w:val="0"/>
          <w:sz w:val="20"/>
          <w:szCs w:val="20"/>
          <w:lang w:val="en-GB" w:eastAsia="en-GB"/>
        </w:rPr>
        <w:t>HiSilicon</w:t>
      </w:r>
      <w:proofErr w:type="spellEnd"/>
    </w:p>
    <w:p w14:paraId="0115834D" w14:textId="77777777" w:rsidR="003E3A1A" w:rsidRPr="00473360"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9D4F6" w14:textId="77777777" w:rsidR="00606F2D" w:rsidRDefault="00606F2D">
      <w:r>
        <w:separator/>
      </w:r>
    </w:p>
  </w:endnote>
  <w:endnote w:type="continuationSeparator" w:id="0">
    <w:p w14:paraId="44C76DB7" w14:textId="77777777" w:rsidR="00606F2D" w:rsidRDefault="0060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B1AE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B1AEB">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C0463" w14:textId="77777777" w:rsidR="00606F2D" w:rsidRDefault="00606F2D">
      <w:r>
        <w:separator/>
      </w:r>
    </w:p>
  </w:footnote>
  <w:footnote w:type="continuationSeparator" w:id="0">
    <w:p w14:paraId="1AC9C4DA" w14:textId="77777777" w:rsidR="00606F2D" w:rsidRDefault="00606F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5F1C9F"/>
    <w:multiLevelType w:val="hybridMultilevel"/>
    <w:tmpl w:val="C3262A8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30592B"/>
    <w:multiLevelType w:val="hybridMultilevel"/>
    <w:tmpl w:val="1C58C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323D21"/>
    <w:multiLevelType w:val="hybridMultilevel"/>
    <w:tmpl w:val="D528087E"/>
    <w:lvl w:ilvl="0" w:tplc="C6DA1A48">
      <w:numFmt w:val="bullet"/>
      <w:lvlText w:val="-"/>
      <w:lvlJc w:val="left"/>
      <w:pPr>
        <w:ind w:left="1280" w:hanging="420"/>
      </w:pPr>
      <w:rPr>
        <w:rFonts w:ascii="Arial" w:eastAsia="MS Mincho" w:hAnsi="Arial" w:cs="Arial" w:hint="default"/>
      </w:rPr>
    </w:lvl>
    <w:lvl w:ilvl="1" w:tplc="04090003">
      <w:start w:val="1"/>
      <w:numFmt w:val="bullet"/>
      <w:lvlText w:val=""/>
      <w:lvlJc w:val="left"/>
      <w:pPr>
        <w:ind w:left="1700" w:hanging="420"/>
      </w:pPr>
      <w:rPr>
        <w:rFonts w:ascii="Wingdings" w:hAnsi="Wingdings" w:hint="default"/>
      </w:rPr>
    </w:lvl>
    <w:lvl w:ilvl="2" w:tplc="04090005">
      <w:start w:val="1"/>
      <w:numFmt w:val="bullet"/>
      <w:lvlText w:val=""/>
      <w:lvlJc w:val="left"/>
      <w:pPr>
        <w:ind w:left="2120" w:hanging="420"/>
      </w:pPr>
      <w:rPr>
        <w:rFonts w:ascii="Wingdings" w:hAnsi="Wingdings" w:hint="default"/>
      </w:rPr>
    </w:lvl>
    <w:lvl w:ilvl="3" w:tplc="0409000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B6CD9"/>
    <w:multiLevelType w:val="hybridMultilevel"/>
    <w:tmpl w:val="FCA87C2C"/>
    <w:lvl w:ilvl="0" w:tplc="0409000B">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1"/>
  </w:num>
  <w:num w:numId="8">
    <w:abstractNumId w:val="6"/>
  </w:num>
  <w:num w:numId="9">
    <w:abstractNumId w:val="14"/>
  </w:num>
  <w:num w:numId="10">
    <w:abstractNumId w:val="22"/>
  </w:num>
  <w:num w:numId="11">
    <w:abstractNumId w:val="15"/>
  </w:num>
  <w:num w:numId="12">
    <w:abstractNumId w:val="12"/>
  </w:num>
  <w:num w:numId="13">
    <w:abstractNumId w:val="18"/>
  </w:num>
  <w:num w:numId="14">
    <w:abstractNumId w:val="4"/>
  </w:num>
  <w:num w:numId="15">
    <w:abstractNumId w:val="11"/>
  </w:num>
  <w:num w:numId="16">
    <w:abstractNumId w:val="2"/>
  </w:num>
  <w:num w:numId="17">
    <w:abstractNumId w:val="10"/>
  </w:num>
  <w:num w:numId="18">
    <w:abstractNumId w:val="5"/>
  </w:num>
  <w:num w:numId="19">
    <w:abstractNumId w:val="13"/>
  </w:num>
  <w:num w:numId="20">
    <w:abstractNumId w:val="3"/>
  </w:num>
  <w:num w:numId="21">
    <w:abstractNumId w:val="17"/>
  </w:num>
  <w:num w:numId="22">
    <w:abstractNumId w:val="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1272"/>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037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28D8"/>
    <w:rsid w:val="00243A99"/>
    <w:rsid w:val="0029567C"/>
    <w:rsid w:val="002C0B82"/>
    <w:rsid w:val="002D706B"/>
    <w:rsid w:val="00301B7A"/>
    <w:rsid w:val="003048CD"/>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599"/>
    <w:rsid w:val="004121B8"/>
    <w:rsid w:val="004258BA"/>
    <w:rsid w:val="004531C9"/>
    <w:rsid w:val="00457D91"/>
    <w:rsid w:val="00460C31"/>
    <w:rsid w:val="00464E5B"/>
    <w:rsid w:val="0047055A"/>
    <w:rsid w:val="00473360"/>
    <w:rsid w:val="00474450"/>
    <w:rsid w:val="004873E6"/>
    <w:rsid w:val="004B15B8"/>
    <w:rsid w:val="004B566C"/>
    <w:rsid w:val="004B7B48"/>
    <w:rsid w:val="004D4AB1"/>
    <w:rsid w:val="004E660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6F2D"/>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FF4"/>
    <w:rsid w:val="006E3F11"/>
    <w:rsid w:val="006E526C"/>
    <w:rsid w:val="006E6C3A"/>
    <w:rsid w:val="00701410"/>
    <w:rsid w:val="007113A1"/>
    <w:rsid w:val="00714D27"/>
    <w:rsid w:val="00721CF6"/>
    <w:rsid w:val="00723E46"/>
    <w:rsid w:val="00733826"/>
    <w:rsid w:val="00766CFB"/>
    <w:rsid w:val="007816FF"/>
    <w:rsid w:val="00783B44"/>
    <w:rsid w:val="00785028"/>
    <w:rsid w:val="007A3A5A"/>
    <w:rsid w:val="007A4370"/>
    <w:rsid w:val="007A6741"/>
    <w:rsid w:val="007E1D15"/>
    <w:rsid w:val="007E1DEA"/>
    <w:rsid w:val="007E2202"/>
    <w:rsid w:val="008145EA"/>
    <w:rsid w:val="00815869"/>
    <w:rsid w:val="00816B81"/>
    <w:rsid w:val="00823B90"/>
    <w:rsid w:val="0083266E"/>
    <w:rsid w:val="00843EEE"/>
    <w:rsid w:val="008546E5"/>
    <w:rsid w:val="00865EA8"/>
    <w:rsid w:val="00871653"/>
    <w:rsid w:val="00876D62"/>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039D"/>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1AE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66CE"/>
    <w:rsid w:val="00B84623"/>
    <w:rsid w:val="00BA35D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A91"/>
    <w:rsid w:val="00CC34F1"/>
    <w:rsid w:val="00CD7EAD"/>
    <w:rsid w:val="00CF5E71"/>
    <w:rsid w:val="00CF7FAC"/>
    <w:rsid w:val="00D056C0"/>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4A7"/>
    <w:rsid w:val="00DE0236"/>
    <w:rsid w:val="00DE2A08"/>
    <w:rsid w:val="00DE2B4D"/>
    <w:rsid w:val="00DE7912"/>
    <w:rsid w:val="00E00E44"/>
    <w:rsid w:val="00E049A8"/>
    <w:rsid w:val="00E12ECB"/>
    <w:rsid w:val="00E1451F"/>
    <w:rsid w:val="00E15A72"/>
    <w:rsid w:val="00E15E28"/>
    <w:rsid w:val="00E16577"/>
    <w:rsid w:val="00E36051"/>
    <w:rsid w:val="00E50DDB"/>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C4A"/>
    <w:rsid w:val="00EF4800"/>
    <w:rsid w:val="00EF674A"/>
    <w:rsid w:val="00F00A3D"/>
    <w:rsid w:val="00F05151"/>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1838</Words>
  <Characters>10482</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12296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2022-05-27T04:23:00Z</dcterms:created>
  <dcterms:modified xsi:type="dcterms:W3CDTF">2022-05-30T09:47:00Z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1653873997</vt:lpwstr>
  </property>
  <property fmtid="{D5CDD505-2E9C-101B-9397-08002B2CF9AE}" pid="14" name="_2015_ms_pID_725343">
    <vt:lpwstr>(2)2wVfATDo0HFm19BkXAgfTP8UGonyodfeFRFQcR8LHaYpHif5iE8oqQPeHXMHIFsPD/hPpNS4
JwC2jjU9JicGvMBk87sbz+uGKpoL7lOGfysKRuWMPiyQ/+9o20a52uBDmwV7c42sfvYMPi0+
YPAm9fhRBm/zUMSQCkzM1QCRSjYC93aHh7Tw9RvSMbizWbb8kl823k8SU3CUlx0nty2DfZiW
8QAVrgTUovCsL2NaPl</vt:lpwstr>
  </property>
  <property fmtid="{D5CDD505-2E9C-101B-9397-08002B2CF9AE}" pid="15" name="_2015_ms_pID_7253431">
    <vt:lpwstr>uhhX/X7LTwMtxzoT+oFw/hTpdm+fA9GTRl53+ngX2Y4w1tSmQhhTHt
4GK2Ch8adAE3usF19bbXrqMk41AGwbh4RUzkRa06wh2kH35qfECyjtigEiS2cc1w/iMc8YYz
XxC0lQK/7r1LeuwJ669pexsCElV3YkX6xRt1ldmYu+nOcDtBVTZtMHVg8Oqscy0YT5w=</vt:lpwstr>
  </property>
</Properties>
</file>